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19010" w14:textId="77C9275A" w:rsidR="00BA2AC0" w:rsidRPr="00222FF1" w:rsidRDefault="00D17D22" w:rsidP="001674D6">
      <w:pPr>
        <w:rPr>
          <w:b/>
        </w:rPr>
      </w:pPr>
      <w:r>
        <w:rPr>
          <w:b/>
        </w:rPr>
        <w:t xml:space="preserve">Pacific Northwest hospitals learn </w:t>
      </w:r>
      <w:r w:rsidR="00301BC1">
        <w:rPr>
          <w:b/>
        </w:rPr>
        <w:t>critical components of</w:t>
      </w:r>
      <w:r>
        <w:rPr>
          <w:b/>
        </w:rPr>
        <w:t xml:space="preserve"> managing offsite waste streams</w:t>
      </w:r>
      <w:bookmarkStart w:id="0" w:name="_GoBack"/>
      <w:bookmarkEnd w:id="0"/>
    </w:p>
    <w:p w14:paraId="30F73B33" w14:textId="77777777" w:rsidR="00222FF1" w:rsidRPr="00311D29" w:rsidRDefault="00222FF1" w:rsidP="001674D6">
      <w:pPr>
        <w:rPr>
          <w:u w:val="single"/>
        </w:rPr>
      </w:pPr>
    </w:p>
    <w:p w14:paraId="17A6F397" w14:textId="6EC91416" w:rsidR="0081740C" w:rsidRDefault="00FE2F25" w:rsidP="001674D6">
      <w:hyperlink r:id="rId5" w:history="1">
        <w:r w:rsidR="001674D6" w:rsidRPr="00451752">
          <w:rPr>
            <w:rStyle w:val="Hyperlink"/>
          </w:rPr>
          <w:t>Michael Geller</w:t>
        </w:r>
      </w:hyperlink>
      <w:r w:rsidR="001674D6" w:rsidRPr="001674D6">
        <w:t xml:space="preserve">, </w:t>
      </w:r>
      <w:r w:rsidR="003233AD">
        <w:t>m</w:t>
      </w:r>
      <w:r w:rsidR="00850B84">
        <w:t>anager of</w:t>
      </w:r>
      <w:r w:rsidR="001674D6" w:rsidRPr="001674D6">
        <w:t xml:space="preserve"> </w:t>
      </w:r>
      <w:r w:rsidR="003233AD">
        <w:t>r</w:t>
      </w:r>
      <w:r w:rsidR="001674D6" w:rsidRPr="001674D6">
        <w:t xml:space="preserve">egional </w:t>
      </w:r>
      <w:r w:rsidR="003233AD">
        <w:t>s</w:t>
      </w:r>
      <w:r w:rsidR="001674D6" w:rsidRPr="001674D6">
        <w:t xml:space="preserve">ustainability </w:t>
      </w:r>
      <w:r w:rsidR="00BA2AC0">
        <w:t xml:space="preserve">at </w:t>
      </w:r>
      <w:r w:rsidR="001674D6" w:rsidRPr="001674D6">
        <w:t>Providence</w:t>
      </w:r>
      <w:r w:rsidR="00022407">
        <w:t xml:space="preserve"> </w:t>
      </w:r>
      <w:r w:rsidR="000B7300">
        <w:t xml:space="preserve">Health &amp; Services </w:t>
      </w:r>
      <w:r w:rsidR="00022407">
        <w:t>in Portland</w:t>
      </w:r>
      <w:r w:rsidR="00DB58D7">
        <w:t>,</w:t>
      </w:r>
      <w:r w:rsidR="001674D6" w:rsidRPr="001674D6">
        <w:t xml:space="preserve"> </w:t>
      </w:r>
      <w:r w:rsidR="00301BC1">
        <w:t>shares</w:t>
      </w:r>
      <w:r w:rsidR="0081740C">
        <w:t xml:space="preserve"> insights </w:t>
      </w:r>
      <w:r w:rsidR="00DB58D7">
        <w:t xml:space="preserve">with hospital </w:t>
      </w:r>
      <w:r w:rsidR="00301BC1">
        <w:t xml:space="preserve">networks that are acquiring offsite locations </w:t>
      </w:r>
      <w:r w:rsidR="00DB58D7">
        <w:t>and want to know</w:t>
      </w:r>
      <w:r w:rsidR="00BA2AC0">
        <w:t xml:space="preserve"> how to</w:t>
      </w:r>
      <w:r w:rsidR="0081740C">
        <w:t xml:space="preserve"> </w:t>
      </w:r>
      <w:r w:rsidR="00BA2AC0">
        <w:t>meet</w:t>
      </w:r>
      <w:r w:rsidR="0081740C">
        <w:t xml:space="preserve"> safety and compliance </w:t>
      </w:r>
      <w:r w:rsidR="00BA2AC0">
        <w:t>objectives</w:t>
      </w:r>
      <w:r w:rsidR="0081740C">
        <w:t xml:space="preserve"> amid a complex regulatory environment</w:t>
      </w:r>
      <w:r w:rsidR="003B1432">
        <w:t xml:space="preserve">, </w:t>
      </w:r>
      <w:r w:rsidR="00BA2AC0">
        <w:t xml:space="preserve">financial pressures </w:t>
      </w:r>
      <w:r w:rsidR="00850B84">
        <w:t xml:space="preserve">and </w:t>
      </w:r>
      <w:r w:rsidR="003B1432">
        <w:t>sustainability expectations</w:t>
      </w:r>
      <w:r w:rsidR="00301BC1">
        <w:t>.</w:t>
      </w:r>
      <w:r w:rsidR="003B1432">
        <w:t xml:space="preserve"> </w:t>
      </w:r>
    </w:p>
    <w:p w14:paraId="7ADB9615" w14:textId="77777777" w:rsidR="0081740C" w:rsidRDefault="0081740C" w:rsidP="001674D6"/>
    <w:p w14:paraId="5EC9150B" w14:textId="3AF7DA5B" w:rsidR="003233AD" w:rsidRDefault="00DB58D7" w:rsidP="001674D6">
      <w:r>
        <w:t xml:space="preserve">The lessons conveyed </w:t>
      </w:r>
      <w:r w:rsidR="000B7300">
        <w:t xml:space="preserve">by Geller </w:t>
      </w:r>
      <w:r>
        <w:t xml:space="preserve">for </w:t>
      </w:r>
      <w:r w:rsidR="00022407">
        <w:t xml:space="preserve">appropriately </w:t>
      </w:r>
      <w:hyperlink r:id="rId6" w:history="1">
        <w:r w:rsidRPr="00C85EA8">
          <w:rPr>
            <w:rStyle w:val="Hyperlink"/>
          </w:rPr>
          <w:t>managing waste stream regulations at offsite locations</w:t>
        </w:r>
      </w:hyperlink>
      <w:r w:rsidR="003B1432">
        <w:t xml:space="preserve"> shed light on </w:t>
      </w:r>
      <w:r w:rsidR="00AC2BAD">
        <w:t>waste stream</w:t>
      </w:r>
      <w:r w:rsidR="008B6F40">
        <w:t xml:space="preserve"> management</w:t>
      </w:r>
      <w:r w:rsidR="00AC2BAD">
        <w:t xml:space="preserve"> </w:t>
      </w:r>
      <w:r w:rsidR="003B1432">
        <w:t xml:space="preserve">specific </w:t>
      </w:r>
      <w:r w:rsidR="0081740C">
        <w:t>to the Pacific Northwest</w:t>
      </w:r>
      <w:r w:rsidR="00BA2AC0">
        <w:t xml:space="preserve">. If properly </w:t>
      </w:r>
      <w:r w:rsidR="007F42CE">
        <w:t>incorporated into a network’s waste stream strategy</w:t>
      </w:r>
      <w:r w:rsidR="00BA2AC0">
        <w:t>,</w:t>
      </w:r>
      <w:r w:rsidR="007F42CE">
        <w:t xml:space="preserve"> these guidelines not only help hospitals meet safety and compliance objectives, they can help hospital administration </w:t>
      </w:r>
      <w:r w:rsidR="00301BC1">
        <w:t>minimize risk and realize</w:t>
      </w:r>
      <w:r w:rsidR="007F42CE">
        <w:t xml:space="preserve"> </w:t>
      </w:r>
      <w:r w:rsidR="00BA2AC0">
        <w:t>operational efficiencies.</w:t>
      </w:r>
      <w:r w:rsidR="0081740C">
        <w:t xml:space="preserve"> </w:t>
      </w:r>
    </w:p>
    <w:p w14:paraId="212C34B3" w14:textId="77777777" w:rsidR="003233AD" w:rsidRDefault="003233AD" w:rsidP="001674D6"/>
    <w:p w14:paraId="5519A69A" w14:textId="24BD4140" w:rsidR="003B1432" w:rsidRDefault="00BA2AC0" w:rsidP="001674D6">
      <w:r>
        <w:t>For example, c</w:t>
      </w:r>
      <w:r w:rsidR="003B1432">
        <w:t>o-mingling</w:t>
      </w:r>
      <w:r>
        <w:t xml:space="preserve"> </w:t>
      </w:r>
      <w:r w:rsidRPr="00BA2AC0">
        <w:t xml:space="preserve">non-RCRA </w:t>
      </w:r>
      <w:r w:rsidR="00AC2BAD">
        <w:t xml:space="preserve">(or non-hazardous) pharmaceutical </w:t>
      </w:r>
      <w:r w:rsidR="007F42CE">
        <w:t xml:space="preserve">waste </w:t>
      </w:r>
      <w:r w:rsidRPr="00BA2AC0">
        <w:t>and sharps waste</w:t>
      </w:r>
      <w:r>
        <w:t xml:space="preserve"> in the same</w:t>
      </w:r>
      <w:r w:rsidR="00AC2BAD">
        <w:t xml:space="preserve"> reusable</w:t>
      </w:r>
      <w:r>
        <w:t xml:space="preserve"> container </w:t>
      </w:r>
      <w:r w:rsidR="00FC1F7C">
        <w:t>meets EPA and DEA requirements</w:t>
      </w:r>
      <w:r w:rsidR="007F42CE">
        <w:t xml:space="preserve"> in this region</w:t>
      </w:r>
      <w:r w:rsidR="00FC1F7C">
        <w:t xml:space="preserve">. </w:t>
      </w:r>
      <w:r w:rsidR="00301BC1">
        <w:t>Considering that typically 95 percent of pharmaceutical waste is non-hazardous, t</w:t>
      </w:r>
      <w:r w:rsidR="00AC2BAD">
        <w:t xml:space="preserve">his </w:t>
      </w:r>
      <w:r w:rsidR="00301BC1">
        <w:t xml:space="preserve">approach </w:t>
      </w:r>
      <w:r w:rsidR="00AC2BAD">
        <w:t xml:space="preserve">can be a huge benefit to health care systems. </w:t>
      </w:r>
      <w:r w:rsidR="00FC1F7C">
        <w:t xml:space="preserve">Staff time is dramatically reduced, as </w:t>
      </w:r>
      <w:r w:rsidR="00AC2BAD">
        <w:t xml:space="preserve">environmental services teams no longer have to collect </w:t>
      </w:r>
      <w:r w:rsidR="00C63761">
        <w:t xml:space="preserve">and dispose of containers. </w:t>
      </w:r>
      <w:r w:rsidR="003233AD">
        <w:t xml:space="preserve">Stericycle </w:t>
      </w:r>
      <w:r w:rsidR="00AC2BAD">
        <w:t>technicians manage the proactive</w:t>
      </w:r>
      <w:r w:rsidR="007F42CE">
        <w:t xml:space="preserve"> container</w:t>
      </w:r>
      <w:r w:rsidR="00AC2BAD">
        <w:t xml:space="preserve"> exchange.</w:t>
      </w:r>
      <w:r w:rsidR="007F42CE">
        <w:t xml:space="preserve"> </w:t>
      </w:r>
    </w:p>
    <w:p w14:paraId="54194F44" w14:textId="77777777" w:rsidR="007F42CE" w:rsidRDefault="007F42CE" w:rsidP="001674D6"/>
    <w:p w14:paraId="6A02BE10" w14:textId="1533B38C" w:rsidR="003B1432" w:rsidRDefault="00301BC1" w:rsidP="001674D6">
      <w:r>
        <w:t xml:space="preserve">Appropriately </w:t>
      </w:r>
      <w:hyperlink r:id="rId7" w:history="1">
        <w:r w:rsidRPr="00C85EA8">
          <w:rPr>
            <w:rStyle w:val="Hyperlink"/>
          </w:rPr>
          <w:t>m</w:t>
        </w:r>
        <w:r w:rsidR="007F42CE" w:rsidRPr="00C85EA8">
          <w:rPr>
            <w:rStyle w:val="Hyperlink"/>
          </w:rPr>
          <w:t>anaging waste streams acr</w:t>
        </w:r>
        <w:r w:rsidRPr="00C85EA8">
          <w:rPr>
            <w:rStyle w:val="Hyperlink"/>
          </w:rPr>
          <w:t xml:space="preserve">oss </w:t>
        </w:r>
        <w:r w:rsidR="007F42CE" w:rsidRPr="00C85EA8">
          <w:rPr>
            <w:rStyle w:val="Hyperlink"/>
          </w:rPr>
          <w:t>hospital</w:t>
        </w:r>
        <w:r w:rsidRPr="00C85EA8">
          <w:rPr>
            <w:rStyle w:val="Hyperlink"/>
          </w:rPr>
          <w:t xml:space="preserve">s </w:t>
        </w:r>
        <w:r w:rsidR="003233AD" w:rsidRPr="00C85EA8">
          <w:rPr>
            <w:rStyle w:val="Hyperlink"/>
          </w:rPr>
          <w:t>and offsites</w:t>
        </w:r>
      </w:hyperlink>
      <w:r w:rsidR="003233AD">
        <w:t xml:space="preserve"> </w:t>
      </w:r>
      <w:r w:rsidR="003B1432">
        <w:t>include</w:t>
      </w:r>
      <w:r>
        <w:t>s</w:t>
      </w:r>
      <w:r w:rsidR="00C63761">
        <w:t xml:space="preserve"> three major elements</w:t>
      </w:r>
      <w:r w:rsidR="000B7300">
        <w:t xml:space="preserve"> of</w:t>
      </w:r>
      <w:r w:rsidR="003B1432">
        <w:t>:</w:t>
      </w:r>
    </w:p>
    <w:p w14:paraId="06426E44" w14:textId="77777777" w:rsidR="007F42CE" w:rsidRDefault="007F42CE" w:rsidP="001674D6"/>
    <w:p w14:paraId="60F6B8BC" w14:textId="199D10D0" w:rsidR="003B1432" w:rsidRDefault="007F42CE" w:rsidP="001674D6">
      <w:pPr>
        <w:pStyle w:val="ListParagraph"/>
        <w:numPr>
          <w:ilvl w:val="0"/>
          <w:numId w:val="1"/>
        </w:numPr>
      </w:pPr>
      <w:r>
        <w:rPr>
          <w:b/>
        </w:rPr>
        <w:t>Consider</w:t>
      </w:r>
      <w:r w:rsidR="00301BC1">
        <w:rPr>
          <w:b/>
        </w:rPr>
        <w:t>ing</w:t>
      </w:r>
      <w:r>
        <w:rPr>
          <w:b/>
        </w:rPr>
        <w:t xml:space="preserve"> the unique compliance challenges presented by o</w:t>
      </w:r>
      <w:r w:rsidR="00BA2AC0" w:rsidRPr="00BA2AC0">
        <w:rPr>
          <w:b/>
        </w:rPr>
        <w:t>ffsite</w:t>
      </w:r>
      <w:r>
        <w:rPr>
          <w:b/>
        </w:rPr>
        <w:t xml:space="preserve"> locations</w:t>
      </w:r>
      <w:r w:rsidR="00BA2AC0">
        <w:t xml:space="preserve">: </w:t>
      </w:r>
      <w:r w:rsidR="00FC1F7C">
        <w:t>Standardized t</w:t>
      </w:r>
      <w:r w:rsidR="00BA2AC0">
        <w:t xml:space="preserve">raining </w:t>
      </w:r>
      <w:r w:rsidR="00FC1F7C">
        <w:t xml:space="preserve">across locations </w:t>
      </w:r>
      <w:r w:rsidR="00BA2AC0">
        <w:t xml:space="preserve">will </w:t>
      </w:r>
      <w:r w:rsidR="00FC1F7C">
        <w:t>best help health care networks maintain system-</w:t>
      </w:r>
      <w:r w:rsidR="003233AD">
        <w:t>w</w:t>
      </w:r>
      <w:r w:rsidR="00FC1F7C">
        <w:t>ide compliance.</w:t>
      </w:r>
      <w:r w:rsidR="00BA2AC0">
        <w:t xml:space="preserve"> </w:t>
      </w:r>
      <w:r w:rsidR="00FC1F7C">
        <w:t>Safe, proactive w</w:t>
      </w:r>
      <w:r w:rsidR="00BA2AC0">
        <w:t xml:space="preserve">aste stream management </w:t>
      </w:r>
      <w:r w:rsidR="00FC1F7C">
        <w:t>services and associated processes and protocols must</w:t>
      </w:r>
      <w:r w:rsidR="00BA2AC0">
        <w:t xml:space="preserve"> be </w:t>
      </w:r>
      <w:r w:rsidR="00AC2BAD">
        <w:t xml:space="preserve">adopted by all staff to </w:t>
      </w:r>
      <w:r w:rsidR="00BA2AC0">
        <w:t xml:space="preserve">meet guidelines set across </w:t>
      </w:r>
      <w:r w:rsidR="003233AD">
        <w:t xml:space="preserve">multiple </w:t>
      </w:r>
      <w:r w:rsidR="00BA2AC0">
        <w:t xml:space="preserve">regulatory bodies to avoid risk and fines. </w:t>
      </w:r>
      <w:r w:rsidR="00AC2BAD">
        <w:t>Site-specific</w:t>
      </w:r>
      <w:r w:rsidR="00BA2AC0">
        <w:t xml:space="preserve"> chec</w:t>
      </w:r>
      <w:r w:rsidR="00FC1F7C">
        <w:t>klists and reports are</w:t>
      </w:r>
      <w:r w:rsidR="00222FF1">
        <w:t xml:space="preserve"> priorit</w:t>
      </w:r>
      <w:r w:rsidR="003233AD">
        <w:t>ies</w:t>
      </w:r>
      <w:r w:rsidR="00FC1F7C">
        <w:t>.</w:t>
      </w:r>
    </w:p>
    <w:p w14:paraId="7419DDC2" w14:textId="16B59F64" w:rsidR="00FC1F7C" w:rsidRDefault="007F42CE" w:rsidP="001674D6">
      <w:pPr>
        <w:pStyle w:val="ListParagraph"/>
        <w:numPr>
          <w:ilvl w:val="0"/>
          <w:numId w:val="1"/>
        </w:numPr>
      </w:pPr>
      <w:r>
        <w:rPr>
          <w:b/>
        </w:rPr>
        <w:t>Understand</w:t>
      </w:r>
      <w:r w:rsidR="00301BC1">
        <w:rPr>
          <w:b/>
        </w:rPr>
        <w:t>ing</w:t>
      </w:r>
      <w:r>
        <w:rPr>
          <w:b/>
        </w:rPr>
        <w:t xml:space="preserve"> and incorporat</w:t>
      </w:r>
      <w:r w:rsidR="00301BC1">
        <w:rPr>
          <w:b/>
        </w:rPr>
        <w:t>ing</w:t>
      </w:r>
      <w:r w:rsidR="00FC1F7C">
        <w:rPr>
          <w:b/>
        </w:rPr>
        <w:t xml:space="preserve"> regional regulations</w:t>
      </w:r>
      <w:r w:rsidR="00FC1F7C" w:rsidRPr="00FC1F7C">
        <w:t>:</w:t>
      </w:r>
      <w:r w:rsidR="00FC1F7C">
        <w:t xml:space="preserve"> </w:t>
      </w:r>
      <w:r w:rsidR="00AC2BAD">
        <w:t xml:space="preserve">Thorough understanding of </w:t>
      </w:r>
      <w:r w:rsidR="003233AD">
        <w:t xml:space="preserve">the </w:t>
      </w:r>
      <w:r w:rsidR="00AC2BAD">
        <w:t>region’s guidelines help</w:t>
      </w:r>
      <w:r>
        <w:t xml:space="preserve"> a network</w:t>
      </w:r>
      <w:r w:rsidR="00AC2BAD">
        <w:t xml:space="preserve"> maintain compliance, and also help </w:t>
      </w:r>
      <w:r>
        <w:t>it</w:t>
      </w:r>
      <w:r w:rsidR="00AC2BAD">
        <w:t xml:space="preserve"> find the best strategy to effectively manage waste a</w:t>
      </w:r>
      <w:r w:rsidR="00DE7620">
        <w:t>nd minimize risk.</w:t>
      </w:r>
      <w:r>
        <w:t xml:space="preserve"> Trusted third-party partners can be very valuable in </w:t>
      </w:r>
      <w:r w:rsidR="00222FF1">
        <w:t xml:space="preserve">surfacing region-specific guidelines that apply to your </w:t>
      </w:r>
      <w:r w:rsidR="003233AD">
        <w:t xml:space="preserve">entire </w:t>
      </w:r>
      <w:r w:rsidR="00222FF1">
        <w:t>network.</w:t>
      </w:r>
    </w:p>
    <w:p w14:paraId="7D408D35" w14:textId="77777777" w:rsidR="00DB58D7" w:rsidRDefault="00DB58D7" w:rsidP="00DB58D7">
      <w:pPr>
        <w:pStyle w:val="ListParagraph"/>
        <w:numPr>
          <w:ilvl w:val="0"/>
          <w:numId w:val="1"/>
        </w:numPr>
      </w:pPr>
      <w:r w:rsidRPr="00BA2AC0">
        <w:rPr>
          <w:b/>
        </w:rPr>
        <w:t>Develop</w:t>
      </w:r>
      <w:r>
        <w:rPr>
          <w:b/>
        </w:rPr>
        <w:t>ing</w:t>
      </w:r>
      <w:r w:rsidRPr="00BA2AC0">
        <w:rPr>
          <w:b/>
        </w:rPr>
        <w:t xml:space="preserve"> a clear approach to pharmaceutical waste compliance</w:t>
      </w:r>
      <w:r>
        <w:t xml:space="preserve">: </w:t>
      </w:r>
      <w:r w:rsidRPr="00BA2AC0">
        <w:t>Commit to safe, compliant and sustainable programs</w:t>
      </w:r>
      <w:r>
        <w:t>. This includes educating staff, and using reusable waste containers with a proactive exchange service to lower environmental impact.</w:t>
      </w:r>
    </w:p>
    <w:p w14:paraId="02148C93" w14:textId="77777777" w:rsidR="00301BC1" w:rsidRDefault="00301BC1"/>
    <w:p w14:paraId="33A1ED1E" w14:textId="0CA18953" w:rsidR="00301BC1" w:rsidRDefault="00301BC1" w:rsidP="00301BC1">
      <w:pPr>
        <w:rPr>
          <w:u w:val="single"/>
        </w:rPr>
      </w:pPr>
      <w:r>
        <w:t xml:space="preserve">To </w:t>
      </w:r>
      <w:r w:rsidR="000B7300">
        <w:t>learn more about offsite compliance solutions</w:t>
      </w:r>
      <w:r w:rsidR="00C95149">
        <w:t xml:space="preserve"> in a</w:t>
      </w:r>
      <w:r>
        <w:t xml:space="preserve"> 30-minute webinar, click </w:t>
      </w:r>
      <w:hyperlink r:id="rId8" w:history="1">
        <w:r w:rsidRPr="009534D7">
          <w:rPr>
            <w:rStyle w:val="Hyperlink"/>
          </w:rPr>
          <w:t>here</w:t>
        </w:r>
      </w:hyperlink>
      <w:r w:rsidRPr="009534D7">
        <w:t>.</w:t>
      </w:r>
      <w:r>
        <w:t xml:space="preserve"> </w:t>
      </w:r>
      <w:r>
        <w:tab/>
      </w:r>
      <w:r>
        <w:tab/>
      </w:r>
      <w:r>
        <w:tab/>
      </w:r>
    </w:p>
    <w:sectPr w:rsidR="00301BC1" w:rsidSect="00AC6B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209D1"/>
    <w:multiLevelType w:val="hybridMultilevel"/>
    <w:tmpl w:val="8122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D6"/>
    <w:rsid w:val="00022407"/>
    <w:rsid w:val="000B7300"/>
    <w:rsid w:val="001674D6"/>
    <w:rsid w:val="00222FF1"/>
    <w:rsid w:val="00301BC1"/>
    <w:rsid w:val="00311D29"/>
    <w:rsid w:val="003233AD"/>
    <w:rsid w:val="003B1432"/>
    <w:rsid w:val="003E020C"/>
    <w:rsid w:val="00451752"/>
    <w:rsid w:val="004A05D8"/>
    <w:rsid w:val="006B6857"/>
    <w:rsid w:val="007F42CE"/>
    <w:rsid w:val="0081740C"/>
    <w:rsid w:val="00850B84"/>
    <w:rsid w:val="008B6F40"/>
    <w:rsid w:val="00937750"/>
    <w:rsid w:val="009534D7"/>
    <w:rsid w:val="00AC2BAD"/>
    <w:rsid w:val="00AC6B6A"/>
    <w:rsid w:val="00B400C9"/>
    <w:rsid w:val="00BA2AC0"/>
    <w:rsid w:val="00C63761"/>
    <w:rsid w:val="00C85EA8"/>
    <w:rsid w:val="00C95149"/>
    <w:rsid w:val="00D17D22"/>
    <w:rsid w:val="00DB58D7"/>
    <w:rsid w:val="00DE7620"/>
    <w:rsid w:val="00FC1F7C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DFF97"/>
  <w14:defaultImageDpi w14:val="300"/>
  <w15:docId w15:val="{DC6A81E0-3497-4AFD-AFB5-3A9A10D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4D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B1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6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A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75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5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8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8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8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ha.webex.com/wsha/lsr.php?RCID=4e166daef229b2b16e98637a5ad3978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ricycle.com/compliance/compliance-solutions/hospital-owned-offsite-trai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icycle.com/compliance/compliance-solutions/hospital-owned-offsite-training/" TargetMode="External"/><Relationship Id="rId5" Type="http://schemas.openxmlformats.org/officeDocument/2006/relationships/hyperlink" Target="https://www.linkedin.com/in/michael-geller-a12995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Company>Erin Buelt LLC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Buelt</dc:creator>
  <cp:keywords/>
  <dc:description/>
  <cp:lastModifiedBy>Tim Pfarr</cp:lastModifiedBy>
  <cp:revision>3</cp:revision>
  <dcterms:created xsi:type="dcterms:W3CDTF">2016-08-01T21:47:00Z</dcterms:created>
  <dcterms:modified xsi:type="dcterms:W3CDTF">2016-08-23T20:00:00Z</dcterms:modified>
</cp:coreProperties>
</file>