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CF" w:rsidRDefault="00DB7F7D">
      <w:pPr>
        <w:spacing w:before="60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Pacific No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thwest hospitals learn critica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 xml:space="preserve"> compone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 xml:space="preserve">ts of managing offsite </w:t>
      </w:r>
    </w:p>
    <w:p w:rsidR="004774CF" w:rsidRDefault="005004A8">
      <w:pPr>
        <w:spacing w:line="280" w:lineRule="exact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waste streams</w:t>
      </w:r>
      <w:bookmarkStart w:id="0" w:name="_GoBack"/>
      <w:bookmarkEnd w:id="0"/>
      <w:r w:rsidR="00DB7F7D">
        <w:rPr>
          <w:rFonts w:ascii="Cambria" w:eastAsia="Cambria" w:hAnsi="Cambria" w:cs="Cambria"/>
          <w:b/>
          <w:sz w:val="24"/>
          <w:szCs w:val="24"/>
        </w:rPr>
        <w:t xml:space="preserve">  </w:t>
      </w:r>
    </w:p>
    <w:p w:rsidR="004774CF" w:rsidRDefault="00DB7F7D">
      <w:pPr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4774CF" w:rsidRDefault="00DB7F7D">
      <w:pPr>
        <w:spacing w:before="2" w:line="280" w:lineRule="exact"/>
        <w:ind w:left="120" w:right="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FF"/>
          <w:sz w:val="24"/>
          <w:szCs w:val="24"/>
          <w:u w:val="single" w:color="0000FF"/>
        </w:rPr>
        <w:t>Michael Gelle</w:t>
      </w:r>
      <w:r>
        <w:rPr>
          <w:rFonts w:ascii="Cambria" w:eastAsia="Cambria" w:hAnsi="Cambria" w:cs="Cambria"/>
          <w:color w:val="0000FF"/>
          <w:spacing w:val="1"/>
          <w:sz w:val="24"/>
          <w:szCs w:val="24"/>
          <w:u w:val="single" w:color="0000FF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, mana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ge</w:t>
      </w:r>
      <w:r>
        <w:rPr>
          <w:rFonts w:ascii="Cambria" w:eastAsia="Cambria" w:hAnsi="Cambria" w:cs="Cambria"/>
          <w:color w:val="000000"/>
          <w:sz w:val="24"/>
          <w:szCs w:val="24"/>
        </w:rPr>
        <w:t>r of re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 sustainability at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idence Health &amp; Servi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 in Portland,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hares insi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hts with hospital net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orks that 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 acqu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ring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offs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te loca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ons </w:t>
      </w:r>
    </w:p>
    <w:p w:rsidR="004774CF" w:rsidRDefault="00DB7F7D">
      <w:pPr>
        <w:spacing w:line="260" w:lineRule="exact"/>
        <w:ind w:left="1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and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want 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know how to meet sa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ety and compliance objectives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mid a com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lex </w:t>
      </w:r>
    </w:p>
    <w:p w:rsidR="004774CF" w:rsidRDefault="00DB7F7D">
      <w:pPr>
        <w:ind w:left="1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regulatory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nvironment, fin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ncia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pressures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and sustainability expectations.  </w:t>
      </w:r>
    </w:p>
    <w:p w:rsidR="004774CF" w:rsidRDefault="00DB7F7D">
      <w:pPr>
        <w:spacing w:line="280" w:lineRule="exact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4774CF" w:rsidRDefault="00DB7F7D">
      <w:pPr>
        <w:ind w:left="120" w:right="32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lesson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conveyed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 Geller for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appropriately </w:t>
      </w:r>
      <w:r>
        <w:rPr>
          <w:rFonts w:ascii="Cambria" w:eastAsia="Cambria" w:hAnsi="Cambria" w:cs="Cambria"/>
          <w:color w:val="0000FF"/>
          <w:sz w:val="24"/>
          <w:szCs w:val="24"/>
          <w:u w:val="single" w:color="0000FF"/>
        </w:rPr>
        <w:t>managing waste stream</w:t>
      </w:r>
      <w:r>
        <w:rPr>
          <w:rFonts w:ascii="Cambria" w:eastAsia="Cambria" w:hAnsi="Cambria" w:cs="Cambria"/>
          <w:color w:val="0000FF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FF"/>
          <w:sz w:val="24"/>
          <w:szCs w:val="24"/>
          <w:u w:val="single" w:color="0000FF"/>
        </w:rPr>
        <w:t>regulati</w:t>
      </w:r>
      <w:r>
        <w:rPr>
          <w:rFonts w:ascii="Cambria" w:eastAsia="Cambria" w:hAnsi="Cambria" w:cs="Cambria"/>
          <w:color w:val="0000FF"/>
          <w:spacing w:val="-1"/>
          <w:sz w:val="24"/>
          <w:szCs w:val="24"/>
          <w:u w:val="single" w:color="0000FF"/>
        </w:rPr>
        <w:t>o</w:t>
      </w:r>
      <w:r>
        <w:rPr>
          <w:rFonts w:ascii="Cambria" w:eastAsia="Cambria" w:hAnsi="Cambria" w:cs="Cambria"/>
          <w:color w:val="0000FF"/>
          <w:sz w:val="24"/>
          <w:szCs w:val="24"/>
          <w:u w:val="single" w:color="0000FF"/>
        </w:rPr>
        <w:t>ns</w:t>
      </w:r>
      <w:r>
        <w:rPr>
          <w:rFonts w:ascii="Cambria" w:eastAsia="Cambria" w:hAnsi="Cambria" w:cs="Cambria"/>
          <w:color w:val="0000FF"/>
          <w:spacing w:val="-1"/>
          <w:sz w:val="24"/>
          <w:szCs w:val="24"/>
          <w:u w:val="single" w:color="0000FF"/>
        </w:rPr>
        <w:t xml:space="preserve"> </w:t>
      </w:r>
      <w:r>
        <w:rPr>
          <w:rFonts w:ascii="Cambria" w:eastAsia="Cambria" w:hAnsi="Cambria" w:cs="Cambria"/>
          <w:color w:val="0000FF"/>
          <w:sz w:val="24"/>
          <w:szCs w:val="24"/>
          <w:u w:val="single" w:color="0000FF"/>
        </w:rPr>
        <w:t>at off</w:t>
      </w:r>
      <w:r>
        <w:rPr>
          <w:rFonts w:ascii="Cambria" w:eastAsia="Cambria" w:hAnsi="Cambria" w:cs="Cambria"/>
          <w:color w:val="0000FF"/>
          <w:spacing w:val="-1"/>
          <w:sz w:val="24"/>
          <w:szCs w:val="24"/>
          <w:u w:val="single" w:color="0000FF"/>
        </w:rPr>
        <w:t>s</w:t>
      </w:r>
      <w:r>
        <w:rPr>
          <w:rFonts w:ascii="Cambria" w:eastAsia="Cambria" w:hAnsi="Cambria" w:cs="Cambria"/>
          <w:color w:val="0000FF"/>
          <w:sz w:val="24"/>
          <w:szCs w:val="24"/>
          <w:u w:val="single" w:color="0000FF"/>
        </w:rPr>
        <w:t>i</w:t>
      </w:r>
      <w:r>
        <w:rPr>
          <w:rFonts w:ascii="Cambria" w:eastAsia="Cambria" w:hAnsi="Cambria" w:cs="Cambria"/>
          <w:color w:val="0000FF"/>
          <w:spacing w:val="-1"/>
          <w:sz w:val="24"/>
          <w:szCs w:val="24"/>
          <w:u w:val="single" w:color="0000FF"/>
        </w:rPr>
        <w:t>t</w:t>
      </w:r>
      <w:r>
        <w:rPr>
          <w:rFonts w:ascii="Cambria" w:eastAsia="Cambria" w:hAnsi="Cambria" w:cs="Cambria"/>
          <w:color w:val="0000FF"/>
          <w:sz w:val="24"/>
          <w:szCs w:val="24"/>
          <w:u w:val="single" w:color="0000FF"/>
        </w:rPr>
        <w:t>e locations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shed light on waste stre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m management specific to the Pacific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Northwest.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If properly incorporated into 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network’s waste stream stra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gy, 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ese gui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eli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es not only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help hospitals meet 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ety and compliance objectives,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hey </w:t>
      </w:r>
      <w:r>
        <w:rPr>
          <w:rFonts w:ascii="Cambria" w:eastAsia="Cambria" w:hAnsi="Cambria" w:cs="Cambria"/>
          <w:color w:val="000000"/>
          <w:sz w:val="24"/>
          <w:szCs w:val="24"/>
        </w:rPr>
        <w:t>can he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p hospital adminis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ra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 minimi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ris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k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z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operati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na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efficiencie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 </w:t>
      </w:r>
    </w:p>
    <w:p w:rsidR="004774CF" w:rsidRDefault="00DB7F7D">
      <w:pPr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4774CF" w:rsidRDefault="00DB7F7D">
      <w:pPr>
        <w:spacing w:line="280" w:lineRule="exact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For example, co‐mingling non‐RC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A (or non‐hazardous) pharmaceutical waste and </w:t>
      </w:r>
    </w:p>
    <w:p w:rsidR="004774CF" w:rsidRDefault="00DB7F7D">
      <w:pPr>
        <w:ind w:left="120" w:right="72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sharps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waste in the same reusab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 cont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meets 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DEA requirements in this re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ion.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that ty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cally 95 per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ent of pha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mace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tical waste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 n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n‐ hazardous, this approach can be a huge benefit to health care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tem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 Staff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time is dramati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ally reduced,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 en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ironmental ser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ces teams no longer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ave to collect and dispose of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ontainers. Steri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yc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e technicians </w:t>
      </w:r>
      <w:r>
        <w:rPr>
          <w:rFonts w:ascii="Cambria" w:eastAsia="Cambria" w:hAnsi="Cambria" w:cs="Cambria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anage the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roac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container exchan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4774CF" w:rsidRDefault="00DB7F7D">
      <w:pPr>
        <w:spacing w:line="280" w:lineRule="exact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4774CF" w:rsidRDefault="00DB7F7D">
      <w:pPr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Appropriately </w:t>
      </w:r>
      <w:r>
        <w:rPr>
          <w:rFonts w:ascii="Cambria" w:eastAsia="Cambria" w:hAnsi="Cambria" w:cs="Cambria"/>
          <w:color w:val="0000FF"/>
          <w:sz w:val="24"/>
          <w:szCs w:val="24"/>
          <w:u w:val="single" w:color="0000FF"/>
        </w:rPr>
        <w:t>managing waste streams ac</w:t>
      </w:r>
      <w:r>
        <w:rPr>
          <w:rFonts w:ascii="Cambria" w:eastAsia="Cambria" w:hAnsi="Cambria" w:cs="Cambria"/>
          <w:color w:val="0000FF"/>
          <w:spacing w:val="1"/>
          <w:sz w:val="24"/>
          <w:szCs w:val="24"/>
          <w:u w:val="single" w:color="0000FF"/>
        </w:rPr>
        <w:t>r</w:t>
      </w:r>
      <w:r>
        <w:rPr>
          <w:rFonts w:ascii="Cambria" w:eastAsia="Cambria" w:hAnsi="Cambria" w:cs="Cambria"/>
          <w:color w:val="0000FF"/>
          <w:spacing w:val="-1"/>
          <w:sz w:val="24"/>
          <w:szCs w:val="24"/>
          <w:u w:val="single" w:color="0000FF"/>
        </w:rPr>
        <w:t>o</w:t>
      </w:r>
      <w:r>
        <w:rPr>
          <w:rFonts w:ascii="Cambria" w:eastAsia="Cambria" w:hAnsi="Cambria" w:cs="Cambria"/>
          <w:color w:val="0000FF"/>
          <w:sz w:val="24"/>
          <w:szCs w:val="24"/>
          <w:u w:val="single" w:color="0000FF"/>
        </w:rPr>
        <w:t xml:space="preserve">ss hospitals and </w:t>
      </w:r>
      <w:proofErr w:type="spellStart"/>
      <w:r>
        <w:rPr>
          <w:rFonts w:ascii="Cambria" w:eastAsia="Cambria" w:hAnsi="Cambria" w:cs="Cambria"/>
          <w:color w:val="0000FF"/>
          <w:sz w:val="24"/>
          <w:szCs w:val="24"/>
          <w:u w:val="single" w:color="0000FF"/>
        </w:rPr>
        <w:t>offsites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includes three </w:t>
      </w:r>
    </w:p>
    <w:p w:rsidR="004774CF" w:rsidRDefault="00DB7F7D">
      <w:pPr>
        <w:spacing w:line="280" w:lineRule="exact"/>
        <w:ind w:left="1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major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elements of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4774CF" w:rsidRDefault="00DB7F7D">
      <w:pPr>
        <w:spacing w:line="260" w:lineRule="exact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</w:p>
    <w:p w:rsidR="004774CF" w:rsidRDefault="00DB7F7D">
      <w:pPr>
        <w:tabs>
          <w:tab w:val="left" w:pos="840"/>
        </w:tabs>
        <w:spacing w:before="7"/>
        <w:ind w:left="840" w:right="241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Considering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the uni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b/>
          <w:sz w:val="24"/>
          <w:szCs w:val="24"/>
        </w:rPr>
        <w:t>ue compliance chall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nges presented by offsite </w:t>
      </w:r>
      <w:r>
        <w:rPr>
          <w:rFonts w:ascii="Cambria" w:eastAsia="Cambria" w:hAnsi="Cambria" w:cs="Cambria"/>
          <w:b/>
          <w:sz w:val="24"/>
          <w:szCs w:val="24"/>
        </w:rPr>
        <w:t>location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 Standardized training across locations will best help health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 netwo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ks main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ain sys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em‐wide compliance. Safe, proa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tive was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stream management services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associa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 processes and protocols must be adopted 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staff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meet guide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nes </w:t>
      </w:r>
      <w:r>
        <w:rPr>
          <w:rFonts w:ascii="Cambria" w:eastAsia="Cambria" w:hAnsi="Cambria" w:cs="Cambria"/>
          <w:sz w:val="24"/>
          <w:szCs w:val="24"/>
        </w:rPr>
        <w:t>set a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ross multiple re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ulato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y bodies </w:t>
      </w:r>
      <w:proofErr w:type="gramStart"/>
      <w:r>
        <w:rPr>
          <w:rFonts w:ascii="Cambria" w:eastAsia="Cambria" w:hAnsi="Cambria" w:cs="Cambria"/>
          <w:sz w:val="24"/>
          <w:szCs w:val="24"/>
        </w:rPr>
        <w:t>to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avoid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k and fi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Site‐specific checklists and reports are pri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rities. </w:t>
      </w:r>
    </w:p>
    <w:p w:rsidR="004774CF" w:rsidRDefault="00DB7F7D">
      <w:pPr>
        <w:spacing w:line="280" w:lineRule="exact"/>
        <w:ind w:left="48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Understanding an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 incorporating regiona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 regulations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: Thorough </w:t>
      </w:r>
    </w:p>
    <w:p w:rsidR="004774CF" w:rsidRDefault="00DB7F7D">
      <w:pPr>
        <w:spacing w:before="1"/>
        <w:ind w:left="840" w:right="2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underst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ing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region’s guidelines help 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netwo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 main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z w:val="24"/>
          <w:szCs w:val="24"/>
        </w:rPr>
        <w:t>compliance, and also help it fi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the best st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ategy to effe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tively 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ge waste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minimize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risk. Trusted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third‐party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partners can be very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v</w:t>
      </w:r>
      <w:r>
        <w:rPr>
          <w:rFonts w:ascii="Cambria" w:eastAsia="Cambria" w:hAnsi="Cambria" w:cs="Cambria"/>
          <w:sz w:val="24"/>
          <w:szCs w:val="24"/>
        </w:rPr>
        <w:t>aluable in surfa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regi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n‐specific gui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lines th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ply to your en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ire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ork. </w:t>
      </w:r>
    </w:p>
    <w:p w:rsidR="004774CF" w:rsidRDefault="00DB7F7D">
      <w:pPr>
        <w:tabs>
          <w:tab w:val="left" w:pos="840"/>
        </w:tabs>
        <w:spacing w:before="1"/>
        <w:ind w:left="840" w:right="71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Developing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a clear approac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sz w:val="24"/>
          <w:szCs w:val="24"/>
        </w:rPr>
        <w:t xml:space="preserve"> 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 xml:space="preserve"> pharmac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utical was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 compliance</w:t>
      </w:r>
      <w:r>
        <w:rPr>
          <w:rFonts w:ascii="Cambria" w:eastAsia="Cambria" w:hAnsi="Cambria" w:cs="Cambria"/>
          <w:sz w:val="24"/>
          <w:szCs w:val="24"/>
        </w:rPr>
        <w:t>: Commit to safe, compliant and su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ainable programs. Thi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inclu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 e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cating staff, and u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eusable was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 co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tai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a proacti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excha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servi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e to lower environmental impact. </w:t>
      </w:r>
    </w:p>
    <w:p w:rsidR="004774CF" w:rsidRDefault="004774CF">
      <w:pPr>
        <w:spacing w:before="15" w:line="240" w:lineRule="exact"/>
        <w:rPr>
          <w:sz w:val="24"/>
          <w:szCs w:val="24"/>
        </w:rPr>
      </w:pPr>
    </w:p>
    <w:p w:rsidR="004774CF" w:rsidRDefault="00DB7F7D">
      <w:pPr>
        <w:spacing w:before="26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To learn </w:t>
      </w:r>
      <w:r>
        <w:rPr>
          <w:rFonts w:ascii="Cambria" w:eastAsia="Cambria" w:hAnsi="Cambria" w:cs="Cambria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ore about offsite </w:t>
      </w:r>
      <w:r>
        <w:rPr>
          <w:rFonts w:ascii="Cambria" w:eastAsia="Cambria" w:hAnsi="Cambria" w:cs="Cambria"/>
          <w:sz w:val="24"/>
          <w:szCs w:val="24"/>
        </w:rPr>
        <w:t>compliance solutions in 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30‐minute we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inar, click </w:t>
      </w:r>
      <w:r>
        <w:rPr>
          <w:rFonts w:ascii="Cambria" w:eastAsia="Cambria" w:hAnsi="Cambria" w:cs="Cambria"/>
          <w:color w:val="0000FF"/>
          <w:spacing w:val="-2"/>
          <w:sz w:val="24"/>
          <w:szCs w:val="24"/>
          <w:u w:val="single" w:color="0000FF"/>
        </w:rPr>
        <w:t>h</w:t>
      </w:r>
      <w:r>
        <w:rPr>
          <w:rFonts w:ascii="Cambria" w:eastAsia="Cambria" w:hAnsi="Cambria" w:cs="Cambria"/>
          <w:color w:val="0000FF"/>
          <w:spacing w:val="1"/>
          <w:sz w:val="24"/>
          <w:szCs w:val="24"/>
          <w:u w:val="single" w:color="0000FF"/>
        </w:rPr>
        <w:t>e</w:t>
      </w:r>
      <w:r>
        <w:rPr>
          <w:rFonts w:ascii="Cambria" w:eastAsia="Cambria" w:hAnsi="Cambria" w:cs="Cambria"/>
          <w:color w:val="0000FF"/>
          <w:sz w:val="24"/>
          <w:szCs w:val="24"/>
          <w:u w:val="single" w:color="0000FF"/>
        </w:rPr>
        <w:t>re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:rsidR="004774CF" w:rsidRDefault="004774CF">
      <w:pPr>
        <w:spacing w:before="7" w:line="220" w:lineRule="exact"/>
        <w:rPr>
          <w:sz w:val="22"/>
          <w:szCs w:val="22"/>
        </w:rPr>
      </w:pPr>
    </w:p>
    <w:p w:rsidR="004774CF" w:rsidRDefault="00DB7F7D">
      <w:pPr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sectPr w:rsidR="004774CF">
      <w:type w:val="continuous"/>
      <w:pgSz w:w="12240" w:h="15840"/>
      <w:pgMar w:top="1380" w:right="1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33C9A"/>
    <w:multiLevelType w:val="multilevel"/>
    <w:tmpl w:val="31A620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CF"/>
    <w:rsid w:val="004774CF"/>
    <w:rsid w:val="005004A8"/>
    <w:rsid w:val="00DB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C0E6B-40E0-445E-A1A5-AB69AB4A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Pfarr</dc:creator>
  <cp:lastModifiedBy>Tim Pfarr</cp:lastModifiedBy>
  <cp:revision>2</cp:revision>
  <dcterms:created xsi:type="dcterms:W3CDTF">2016-08-16T21:47:00Z</dcterms:created>
  <dcterms:modified xsi:type="dcterms:W3CDTF">2016-08-16T21:47:00Z</dcterms:modified>
</cp:coreProperties>
</file>