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06" w:rsidRDefault="00DA1206" w:rsidP="00911957">
      <w:pPr>
        <w:pStyle w:val="NoSpacing"/>
        <w:rPr>
          <w:b/>
          <w:sz w:val="24"/>
          <w:szCs w:val="24"/>
        </w:rPr>
      </w:pPr>
      <w:r>
        <w:rPr>
          <w:b/>
          <w:noProof/>
          <w:sz w:val="24"/>
          <w:szCs w:val="24"/>
        </w:rPr>
        <w:drawing>
          <wp:anchor distT="0" distB="0" distL="114300" distR="114300" simplePos="0" relativeHeight="251658240" behindDoc="0" locked="0" layoutInCell="1" allowOverlap="1" wp14:anchorId="7C53AE87" wp14:editId="315B640F">
            <wp:simplePos x="0" y="0"/>
            <wp:positionH relativeFrom="column">
              <wp:posOffset>3581400</wp:posOffset>
            </wp:positionH>
            <wp:positionV relativeFrom="paragraph">
              <wp:posOffset>-314325</wp:posOffset>
            </wp:positionV>
            <wp:extent cx="2600325" cy="361950"/>
            <wp:effectExtent l="19050" t="0" r="9525" b="0"/>
            <wp:wrapNone/>
            <wp:docPr id="1" name="Picture 0" descr="Merritt Hawkins Logo -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itt Hawkins Logo - 2010.JPG"/>
                    <pic:cNvPicPr/>
                  </pic:nvPicPr>
                  <pic:blipFill>
                    <a:blip r:embed="rId6" cstate="print"/>
                    <a:stretch>
                      <a:fillRect/>
                    </a:stretch>
                  </pic:blipFill>
                  <pic:spPr>
                    <a:xfrm>
                      <a:off x="0" y="0"/>
                      <a:ext cx="2600325" cy="361950"/>
                    </a:xfrm>
                    <a:prstGeom prst="rect">
                      <a:avLst/>
                    </a:prstGeom>
                  </pic:spPr>
                </pic:pic>
              </a:graphicData>
            </a:graphic>
          </wp:anchor>
        </w:drawing>
      </w:r>
    </w:p>
    <w:p w:rsidR="00F3618A" w:rsidRDefault="00F3618A" w:rsidP="00911957">
      <w:pPr>
        <w:pStyle w:val="NoSpacing"/>
        <w:rPr>
          <w:b/>
          <w:sz w:val="24"/>
          <w:szCs w:val="24"/>
        </w:rPr>
      </w:pPr>
    </w:p>
    <w:p w:rsidR="008A2E17" w:rsidRPr="00D22D9D" w:rsidRDefault="008A2E17" w:rsidP="00D22D9D">
      <w:pPr>
        <w:pStyle w:val="NoSpacing"/>
        <w:spacing w:after="120"/>
        <w:rPr>
          <w:b/>
          <w:sz w:val="20"/>
          <w:szCs w:val="20"/>
        </w:rPr>
      </w:pPr>
      <w:r>
        <w:rPr>
          <w:b/>
          <w:sz w:val="20"/>
          <w:szCs w:val="20"/>
        </w:rPr>
        <w:t>For Immediate Release</w:t>
      </w:r>
    </w:p>
    <w:p w:rsidR="005B0E66" w:rsidRPr="005B0E66" w:rsidRDefault="005B0E66" w:rsidP="005B0E66">
      <w:pPr>
        <w:pStyle w:val="NoSpacing"/>
        <w:rPr>
          <w:sz w:val="20"/>
          <w:szCs w:val="20"/>
        </w:rPr>
      </w:pPr>
      <w:r w:rsidRPr="005B0E66">
        <w:rPr>
          <w:sz w:val="20"/>
          <w:szCs w:val="20"/>
        </w:rPr>
        <w:t>Contact:  Phillip Miller</w:t>
      </w:r>
    </w:p>
    <w:p w:rsidR="005B0E66" w:rsidRDefault="005B0E66" w:rsidP="005B0E66">
      <w:pPr>
        <w:pStyle w:val="NoSpacing"/>
        <w:ind w:left="810"/>
        <w:rPr>
          <w:sz w:val="20"/>
          <w:szCs w:val="20"/>
        </w:rPr>
      </w:pPr>
      <w:r w:rsidRPr="005B0E66">
        <w:rPr>
          <w:sz w:val="20"/>
          <w:szCs w:val="20"/>
        </w:rPr>
        <w:t>469-524-1420</w:t>
      </w:r>
    </w:p>
    <w:p w:rsidR="005B0E66" w:rsidRPr="005B0E66" w:rsidRDefault="005B0E66" w:rsidP="005B0E66">
      <w:pPr>
        <w:pStyle w:val="NoSpacing"/>
        <w:ind w:left="810"/>
        <w:rPr>
          <w:sz w:val="20"/>
          <w:szCs w:val="20"/>
        </w:rPr>
      </w:pPr>
      <w:r w:rsidRPr="005B0E66">
        <w:rPr>
          <w:sz w:val="20"/>
          <w:szCs w:val="20"/>
        </w:rPr>
        <w:t>phil.miller@amnhealthcare.com</w:t>
      </w:r>
    </w:p>
    <w:p w:rsidR="00597CD8" w:rsidRDefault="004677E6" w:rsidP="005B0E66">
      <w:pPr>
        <w:pStyle w:val="NoSpacing"/>
        <w:rPr>
          <w:b/>
          <w:sz w:val="24"/>
          <w:szCs w:val="24"/>
        </w:rPr>
      </w:pPr>
      <w:r>
        <w:rPr>
          <w:b/>
          <w:sz w:val="24"/>
          <w:szCs w:val="24"/>
        </w:rPr>
        <w:t xml:space="preserve"> </w:t>
      </w:r>
    </w:p>
    <w:p w:rsidR="00790242" w:rsidRDefault="00D41BAE" w:rsidP="005B0E66">
      <w:pPr>
        <w:pStyle w:val="NoSpacing"/>
        <w:jc w:val="center"/>
        <w:rPr>
          <w:b/>
        </w:rPr>
      </w:pPr>
      <w:r>
        <w:rPr>
          <w:b/>
          <w:sz w:val="52"/>
          <w:szCs w:val="52"/>
        </w:rPr>
        <w:t>SURVEY: STARTING SALARIES FOR PHYSICIANS SPIK</w:t>
      </w:r>
      <w:r w:rsidR="006A25AF">
        <w:rPr>
          <w:b/>
          <w:sz w:val="52"/>
          <w:szCs w:val="52"/>
        </w:rPr>
        <w:t>ING</w:t>
      </w:r>
      <w:r>
        <w:rPr>
          <w:b/>
          <w:sz w:val="52"/>
          <w:szCs w:val="52"/>
        </w:rPr>
        <w:t xml:space="preserve"> </w:t>
      </w:r>
      <w:r>
        <w:rPr>
          <w:b/>
          <w:sz w:val="52"/>
          <w:szCs w:val="52"/>
        </w:rPr>
        <w:br/>
      </w:r>
    </w:p>
    <w:p w:rsidR="00D41BAE" w:rsidRPr="00D41BAE" w:rsidRDefault="00D41BAE" w:rsidP="005B0E66">
      <w:pPr>
        <w:pStyle w:val="NoSpacing"/>
        <w:jc w:val="center"/>
        <w:rPr>
          <w:b/>
        </w:rPr>
      </w:pPr>
      <w:r>
        <w:rPr>
          <w:b/>
        </w:rPr>
        <w:t>Demand Driving Increases for Primary Care and Specialist Physicians</w:t>
      </w:r>
    </w:p>
    <w:p w:rsidR="0075252E" w:rsidRPr="005B0E66" w:rsidRDefault="0075252E" w:rsidP="005B0E66">
      <w:pPr>
        <w:pStyle w:val="NoSpacing"/>
        <w:spacing w:after="160" w:line="259" w:lineRule="auto"/>
        <w:jc w:val="center"/>
        <w:rPr>
          <w:b/>
          <w:sz w:val="32"/>
          <w:szCs w:val="32"/>
        </w:rPr>
      </w:pPr>
    </w:p>
    <w:p w:rsidR="0075252E" w:rsidRDefault="00E10962" w:rsidP="00A166D0">
      <w:pPr>
        <w:pStyle w:val="NoSpacing"/>
        <w:spacing w:after="160" w:line="259" w:lineRule="auto"/>
        <w:jc w:val="both"/>
        <w:rPr>
          <w:sz w:val="24"/>
          <w:szCs w:val="24"/>
        </w:rPr>
      </w:pPr>
      <w:r>
        <w:rPr>
          <w:b/>
          <w:sz w:val="24"/>
          <w:szCs w:val="24"/>
        </w:rPr>
        <w:t>DALLAS</w:t>
      </w:r>
      <w:r w:rsidR="00911957" w:rsidRPr="005B0E66">
        <w:rPr>
          <w:b/>
          <w:sz w:val="24"/>
          <w:szCs w:val="24"/>
        </w:rPr>
        <w:t xml:space="preserve">, </w:t>
      </w:r>
      <w:r w:rsidR="008A2E17">
        <w:rPr>
          <w:b/>
          <w:sz w:val="24"/>
          <w:szCs w:val="24"/>
        </w:rPr>
        <w:t xml:space="preserve">June </w:t>
      </w:r>
      <w:r w:rsidR="004D3939">
        <w:rPr>
          <w:b/>
          <w:sz w:val="24"/>
          <w:szCs w:val="24"/>
        </w:rPr>
        <w:t>7</w:t>
      </w:r>
      <w:bookmarkStart w:id="0" w:name="_GoBack"/>
      <w:bookmarkEnd w:id="0"/>
      <w:r w:rsidR="008A2E17">
        <w:rPr>
          <w:b/>
          <w:sz w:val="24"/>
          <w:szCs w:val="24"/>
        </w:rPr>
        <w:t>, 2016</w:t>
      </w:r>
      <w:r w:rsidR="00911957" w:rsidRPr="005B0E66">
        <w:rPr>
          <w:b/>
          <w:sz w:val="24"/>
          <w:szCs w:val="24"/>
        </w:rPr>
        <w:t xml:space="preserve"> </w:t>
      </w:r>
      <w:r w:rsidR="005B0E66">
        <w:rPr>
          <w:sz w:val="24"/>
          <w:szCs w:val="24"/>
        </w:rPr>
        <w:t xml:space="preserve"> </w:t>
      </w:r>
      <w:r w:rsidR="00911957">
        <w:rPr>
          <w:sz w:val="24"/>
          <w:szCs w:val="24"/>
        </w:rPr>
        <w:t xml:space="preserve">– </w:t>
      </w:r>
      <w:r w:rsidR="00D41BAE">
        <w:rPr>
          <w:sz w:val="24"/>
          <w:szCs w:val="24"/>
        </w:rPr>
        <w:t>Starting salaries for both primary care and specialist physicians spiked in the last 12 months, according to a new report, reflecting a rising demand for physicians and a growing physician shortage.</w:t>
      </w:r>
    </w:p>
    <w:p w:rsidR="006A25AF" w:rsidRDefault="003D77EF" w:rsidP="00A166D0">
      <w:pPr>
        <w:jc w:val="both"/>
      </w:pPr>
      <w:r>
        <w:t>Prepared</w:t>
      </w:r>
      <w:r w:rsidR="00790242">
        <w:t xml:space="preserve"> by </w:t>
      </w:r>
      <w:r w:rsidR="00BB0C51">
        <w:t>Merritt Hawkins</w:t>
      </w:r>
      <w:r w:rsidR="00790242">
        <w:t>, the nation’s leading physician search firm and a company of AMN Healthcare (NYSE: AHS), the</w:t>
      </w:r>
      <w:r w:rsidR="00A82ACF">
        <w:t xml:space="preserve"> </w:t>
      </w:r>
      <w:r w:rsidR="00A82ACF">
        <w:rPr>
          <w:i/>
        </w:rPr>
        <w:t>201</w:t>
      </w:r>
      <w:r w:rsidR="00D41BAE">
        <w:rPr>
          <w:i/>
        </w:rPr>
        <w:t>6</w:t>
      </w:r>
      <w:r w:rsidR="00A82ACF">
        <w:rPr>
          <w:i/>
        </w:rPr>
        <w:t xml:space="preserve"> Review of Physician and Advanced Practitioner Recruiting Incentives</w:t>
      </w:r>
      <w:r w:rsidR="00E0076E">
        <w:t xml:space="preserve"> </w:t>
      </w:r>
      <w:r w:rsidR="00FB733D">
        <w:t xml:space="preserve">tracks the </w:t>
      </w:r>
      <w:r w:rsidR="00757D17">
        <w:t>3,</w:t>
      </w:r>
      <w:r w:rsidR="00D41BAE">
        <w:t>342</w:t>
      </w:r>
      <w:r w:rsidR="00757D17">
        <w:t xml:space="preserve"> physician</w:t>
      </w:r>
      <w:r w:rsidR="00FB733D">
        <w:t xml:space="preserve"> </w:t>
      </w:r>
      <w:r w:rsidR="00757D17" w:rsidRPr="00392039">
        <w:t xml:space="preserve">and advanced practitioner </w:t>
      </w:r>
      <w:r w:rsidR="00FB733D" w:rsidRPr="00392039">
        <w:t>re</w:t>
      </w:r>
      <w:r w:rsidR="00D536DD" w:rsidRPr="00392039">
        <w:t xml:space="preserve">cruiting assignments </w:t>
      </w:r>
      <w:r w:rsidR="00FB733D" w:rsidRPr="00392039">
        <w:t>the firm conducted</w:t>
      </w:r>
      <w:r w:rsidR="00CD6150" w:rsidRPr="00392039">
        <w:t xml:space="preserve"> </w:t>
      </w:r>
      <w:r w:rsidR="00FB733D" w:rsidRPr="00392039">
        <w:t>from April 1, 201</w:t>
      </w:r>
      <w:r w:rsidR="00D41BAE" w:rsidRPr="00392039">
        <w:t>5</w:t>
      </w:r>
      <w:r w:rsidR="00FB733D" w:rsidRPr="00392039">
        <w:t xml:space="preserve"> to March 31, 201</w:t>
      </w:r>
      <w:r w:rsidR="00D41BAE" w:rsidRPr="00392039">
        <w:t>6</w:t>
      </w:r>
      <w:r w:rsidR="00FB733D" w:rsidRPr="00392039">
        <w:t>.</w:t>
      </w:r>
      <w:r w:rsidR="00F365D4" w:rsidRPr="00392039">
        <w:t xml:space="preserve">  </w:t>
      </w:r>
      <w:r w:rsidR="00A82ACF" w:rsidRPr="00392039">
        <w:t>Now in its 2</w:t>
      </w:r>
      <w:r w:rsidR="00D41BAE" w:rsidRPr="00392039">
        <w:t>3rd</w:t>
      </w:r>
      <w:r w:rsidR="00A82ACF" w:rsidRPr="00392039">
        <w:t xml:space="preserve"> year,</w:t>
      </w:r>
      <w:r w:rsidR="0075252E" w:rsidRPr="00392039">
        <w:t xml:space="preserve"> </w:t>
      </w:r>
      <w:r w:rsidR="00A82ACF" w:rsidRPr="00392039">
        <w:t xml:space="preserve">the report </w:t>
      </w:r>
      <w:r w:rsidR="0075252E" w:rsidRPr="00392039">
        <w:t xml:space="preserve">indicates that </w:t>
      </w:r>
      <w:r w:rsidR="006A25AF" w:rsidRPr="00392039">
        <w:t xml:space="preserve">starting salaries increased year-over-year </w:t>
      </w:r>
      <w:r w:rsidR="00435A42" w:rsidRPr="00392039">
        <w:t>in</w:t>
      </w:r>
      <w:r w:rsidR="006A25AF" w:rsidRPr="00392039">
        <w:t xml:space="preserve"> 19 of the 20 medical specialties for which the report provides data</w:t>
      </w:r>
      <w:r w:rsidR="006A25AF">
        <w:t>.</w:t>
      </w:r>
    </w:p>
    <w:p w:rsidR="00CE4B1F" w:rsidRDefault="00DF0C8B" w:rsidP="00A166D0">
      <w:pPr>
        <w:jc w:val="both"/>
      </w:pPr>
      <w:r>
        <w:t>Annual starting salaries</w:t>
      </w:r>
      <w:r w:rsidR="00435A42">
        <w:t xml:space="preserve"> and year-over-year increases</w:t>
      </w:r>
      <w:r>
        <w:t xml:space="preserve"> for select sp</w:t>
      </w:r>
      <w:r w:rsidR="0098269B">
        <w:t xml:space="preserve">ecialties include: </w:t>
      </w:r>
      <w:r w:rsidR="006A25AF">
        <w:t>family medicine,</w:t>
      </w:r>
      <w:r>
        <w:t xml:space="preserve"> $225,000, up 13% year-over year; psychiatry, $250,000, up 11%; obstetri</w:t>
      </w:r>
      <w:r w:rsidR="00CE4B1F">
        <w:t>cs</w:t>
      </w:r>
      <w:r>
        <w:t>-gynecolog</w:t>
      </w:r>
      <w:r w:rsidR="00CE4B1F">
        <w:t>y</w:t>
      </w:r>
      <w:r>
        <w:t>, $321,000, up 16%; dermatology, $444,000, up 13%; urology, $471,000, up 14%; otolaryngology, $380,000, up 15%</w:t>
      </w:r>
      <w:r w:rsidR="00CD6150">
        <w:t>;</w:t>
      </w:r>
      <w:r w:rsidR="00CE4B1F">
        <w:t xml:space="preserve"> non-invasive cardiology, $403,000, up 21%</w:t>
      </w:r>
      <w:r w:rsidR="00CD6150">
        <w:t>;</w:t>
      </w:r>
      <w:r>
        <w:t xml:space="preserve"> </w:t>
      </w:r>
      <w:r w:rsidR="00CE4B1F">
        <w:t>and general surgery, $</w:t>
      </w:r>
      <w:r w:rsidR="00382AD8">
        <w:t>378,000</w:t>
      </w:r>
      <w:r w:rsidR="00CE4B1F">
        <w:t xml:space="preserve"> up 12%.</w:t>
      </w:r>
    </w:p>
    <w:p w:rsidR="00435A42" w:rsidRDefault="00CE4B1F" w:rsidP="00A166D0">
      <w:pPr>
        <w:jc w:val="both"/>
      </w:pPr>
      <w:r>
        <w:t xml:space="preserve">“Demand for physicians is as intense as we have seen it in our 29-year history,” said </w:t>
      </w:r>
      <w:r w:rsidR="00A32A74">
        <w:t>Travis Singleton</w:t>
      </w:r>
      <w:r>
        <w:t xml:space="preserve">, </w:t>
      </w:r>
      <w:r w:rsidR="00A32A74">
        <w:t xml:space="preserve">senior vice </w:t>
      </w:r>
      <w:r w:rsidR="0098269B">
        <w:t xml:space="preserve">president of Merritt Hawkins. </w:t>
      </w:r>
      <w:r>
        <w:t xml:space="preserve">“The expansion of health insurance coverage, population growth, population aging, </w:t>
      </w:r>
      <w:r w:rsidR="00CD6150">
        <w:t xml:space="preserve">expanded care sites </w:t>
      </w:r>
      <w:r>
        <w:t>such as urgent care centers</w:t>
      </w:r>
      <w:r w:rsidR="00DF0C8B">
        <w:t xml:space="preserve"> </w:t>
      </w:r>
      <w:r w:rsidR="00E04A5D">
        <w:t>and other factors are</w:t>
      </w:r>
      <w:r w:rsidR="00435A42">
        <w:t xml:space="preserve"> driving demand for doctors through the roof</w:t>
      </w:r>
      <w:r w:rsidR="00382AD8">
        <w:t>, and salaries are spiking as a consequence.”</w:t>
      </w:r>
      <w:r w:rsidR="006A25AF">
        <w:t xml:space="preserve">   </w:t>
      </w:r>
    </w:p>
    <w:p w:rsidR="00435A42" w:rsidRPr="00FE292C" w:rsidRDefault="00435A42" w:rsidP="00A166D0">
      <w:pPr>
        <w:jc w:val="both"/>
        <w:rPr>
          <w:b/>
          <w:sz w:val="24"/>
        </w:rPr>
      </w:pPr>
      <w:r w:rsidRPr="00FE292C">
        <w:rPr>
          <w:b/>
          <w:sz w:val="24"/>
        </w:rPr>
        <w:t>A Crisis in Mental Health</w:t>
      </w:r>
    </w:p>
    <w:p w:rsidR="00435A42" w:rsidRDefault="00435A42" w:rsidP="00A166D0">
      <w:pPr>
        <w:jc w:val="both"/>
      </w:pPr>
      <w:r>
        <w:t>The five types of medical specialties in most demand, according to the report, are family medicine, psychiatry, internal medicine, hospitalist, and obstetrics-gynecology.  The 2016 report marks the first time psychiat</w:t>
      </w:r>
      <w:r w:rsidR="00382AD8">
        <w:t>ry</w:t>
      </w:r>
      <w:r>
        <w:t xml:space="preserve"> ha</w:t>
      </w:r>
      <w:r w:rsidR="00382AD8">
        <w:t>s</w:t>
      </w:r>
      <w:r>
        <w:t xml:space="preserve"> ranked as high as second on </w:t>
      </w:r>
      <w:r w:rsidR="00382AD8">
        <w:t xml:space="preserve">Merritt Hawkins’ </w:t>
      </w:r>
      <w:r>
        <w:t>list</w:t>
      </w:r>
      <w:r w:rsidR="00382AD8">
        <w:t xml:space="preserve"> of most in-demand physicians</w:t>
      </w:r>
      <w:r>
        <w:t xml:space="preserve">, underscoring an emerging crisis in mental health.     </w:t>
      </w:r>
      <w:r w:rsidR="006A25AF">
        <w:t xml:space="preserve"> </w:t>
      </w:r>
    </w:p>
    <w:p w:rsidR="00A82ACF" w:rsidRPr="00FE292C" w:rsidRDefault="008F210A" w:rsidP="00A166D0">
      <w:pPr>
        <w:jc w:val="both"/>
        <w:rPr>
          <w:szCs w:val="24"/>
        </w:rPr>
      </w:pPr>
      <w:r w:rsidRPr="00FE292C">
        <w:rPr>
          <w:szCs w:val="24"/>
        </w:rPr>
        <w:t xml:space="preserve">The federal government has designated 3,968 whole or partial counties as Health Professional Shortage Areas (HPSAs) for </w:t>
      </w:r>
      <w:r w:rsidR="00C86675" w:rsidRPr="00FE292C">
        <w:rPr>
          <w:szCs w:val="24"/>
        </w:rPr>
        <w:t xml:space="preserve">mental health, </w:t>
      </w:r>
      <w:r w:rsidR="00435A42" w:rsidRPr="00FE292C">
        <w:rPr>
          <w:szCs w:val="24"/>
        </w:rPr>
        <w:t xml:space="preserve">and close to half the counties in the U.S. have no </w:t>
      </w:r>
      <w:r w:rsidR="00382AD8" w:rsidRPr="00FE292C">
        <w:rPr>
          <w:szCs w:val="24"/>
        </w:rPr>
        <w:t xml:space="preserve">mental health provider.   </w:t>
      </w:r>
      <w:r w:rsidR="00C86675" w:rsidRPr="00FE292C">
        <w:rPr>
          <w:szCs w:val="24"/>
        </w:rPr>
        <w:t>In Texas, 185 of 254 counties</w:t>
      </w:r>
      <w:r w:rsidR="00382AD8" w:rsidRPr="00FE292C">
        <w:rPr>
          <w:szCs w:val="24"/>
        </w:rPr>
        <w:t xml:space="preserve"> (73%)</w:t>
      </w:r>
      <w:r w:rsidR="00C86675" w:rsidRPr="00FE292C">
        <w:rPr>
          <w:szCs w:val="24"/>
        </w:rPr>
        <w:t xml:space="preserve"> have no general psychiatrist, according to</w:t>
      </w:r>
      <w:r w:rsidR="000851A3" w:rsidRPr="00FE292C">
        <w:rPr>
          <w:szCs w:val="24"/>
        </w:rPr>
        <w:t xml:space="preserve"> </w:t>
      </w:r>
      <w:r w:rsidR="00C86675" w:rsidRPr="00FE292C">
        <w:rPr>
          <w:szCs w:val="24"/>
        </w:rPr>
        <w:t xml:space="preserve">Merritt Hawkins </w:t>
      </w:r>
      <w:r w:rsidR="00382AD8" w:rsidRPr="00FE292C">
        <w:rPr>
          <w:szCs w:val="24"/>
        </w:rPr>
        <w:t>data.</w:t>
      </w:r>
      <w:r w:rsidR="00C86675" w:rsidRPr="00FE292C">
        <w:rPr>
          <w:szCs w:val="24"/>
        </w:rPr>
        <w:t xml:space="preserve"> </w:t>
      </w:r>
    </w:p>
    <w:p w:rsidR="00DE428D" w:rsidRDefault="006C4325" w:rsidP="00A166D0">
      <w:pPr>
        <w:pStyle w:val="NoSpacing"/>
        <w:spacing w:after="160" w:line="259" w:lineRule="auto"/>
        <w:jc w:val="both"/>
        <w:rPr>
          <w:b/>
          <w:sz w:val="24"/>
          <w:szCs w:val="24"/>
        </w:rPr>
      </w:pPr>
      <w:r>
        <w:rPr>
          <w:b/>
          <w:sz w:val="24"/>
          <w:szCs w:val="24"/>
        </w:rPr>
        <w:lastRenderedPageBreak/>
        <w:t xml:space="preserve">Physician Employment and </w:t>
      </w:r>
      <w:r w:rsidR="003B5803">
        <w:rPr>
          <w:b/>
          <w:sz w:val="24"/>
          <w:szCs w:val="24"/>
        </w:rPr>
        <w:t>Value-</w:t>
      </w:r>
      <w:r w:rsidR="00DE428D">
        <w:rPr>
          <w:b/>
          <w:sz w:val="24"/>
          <w:szCs w:val="24"/>
        </w:rPr>
        <w:t xml:space="preserve">Based </w:t>
      </w:r>
      <w:r w:rsidR="00382AD8">
        <w:rPr>
          <w:b/>
          <w:sz w:val="24"/>
          <w:szCs w:val="24"/>
        </w:rPr>
        <w:t>Pay</w:t>
      </w:r>
    </w:p>
    <w:p w:rsidR="0029173C" w:rsidRPr="00FE292C" w:rsidRDefault="00A14EA8" w:rsidP="00A166D0">
      <w:pPr>
        <w:pStyle w:val="NoSpacing"/>
        <w:spacing w:after="160" w:line="259" w:lineRule="auto"/>
        <w:jc w:val="both"/>
      </w:pPr>
      <w:r w:rsidRPr="002B3F8E">
        <w:t>Employment remains the dominan</w:t>
      </w:r>
      <w:r w:rsidR="00CD0D67" w:rsidRPr="002B3F8E">
        <w:t xml:space="preserve">t physician practice model. </w:t>
      </w:r>
      <w:r w:rsidR="00293232" w:rsidRPr="002B3F8E">
        <w:t>Approximately 90% of Merritt Hawkins’ search assignments in the last year featured employment of the physician by a hospital, medical group, urgent care center, Federally Quality Health Center (FQHC) or other employer</w:t>
      </w:r>
      <w:r w:rsidR="00582210" w:rsidRPr="002B3F8E">
        <w:t xml:space="preserve">. </w:t>
      </w:r>
      <w:r w:rsidR="00A32A74" w:rsidRPr="002B3F8E">
        <w:t xml:space="preserve">Five percent of </w:t>
      </w:r>
      <w:r w:rsidR="0029173C" w:rsidRPr="002B3F8E">
        <w:t>Merritt Hawkins</w:t>
      </w:r>
      <w:r w:rsidR="00382AD8" w:rsidRPr="002B3F8E">
        <w:t>’</w:t>
      </w:r>
      <w:r w:rsidR="0029173C" w:rsidRPr="002B3F8E">
        <w:t xml:space="preserve"> search assignments in the previous year featured an independent</w:t>
      </w:r>
      <w:r w:rsidR="00A32A74" w:rsidRPr="002B3F8E">
        <w:t>, solo</w:t>
      </w:r>
      <w:r w:rsidR="0029173C" w:rsidRPr="002B3F8E">
        <w:t xml:space="preserve"> practice setting, </w:t>
      </w:r>
      <w:r w:rsidR="00A32A74" w:rsidRPr="002B3F8E">
        <w:t>up from less than one percent two years ago.  Many of these solo settings feature the “concierge” or “direct pay” practice model</w:t>
      </w:r>
      <w:r w:rsidR="00293232" w:rsidRPr="002B3F8E">
        <w:t>.</w:t>
      </w:r>
    </w:p>
    <w:p w:rsidR="00382AD8" w:rsidRPr="00FE292C" w:rsidRDefault="00CD6150" w:rsidP="00A166D0">
      <w:pPr>
        <w:pStyle w:val="NoSpacing"/>
        <w:spacing w:after="160" w:line="259" w:lineRule="auto"/>
        <w:jc w:val="both"/>
      </w:pPr>
      <w:r w:rsidRPr="00FE292C">
        <w:t>In addition, t</w:t>
      </w:r>
      <w:r w:rsidR="00F20F8C" w:rsidRPr="00FE292C">
        <w:t xml:space="preserve">he </w:t>
      </w:r>
      <w:r w:rsidR="003B5803" w:rsidRPr="00FE292C">
        <w:t>new</w:t>
      </w:r>
      <w:r w:rsidR="00090D3D" w:rsidRPr="00FE292C">
        <w:t xml:space="preserve"> </w:t>
      </w:r>
      <w:r w:rsidR="003D77EF" w:rsidRPr="00FE292C">
        <w:t>report</w:t>
      </w:r>
      <w:r w:rsidR="00F20F8C" w:rsidRPr="00FE292C">
        <w:t xml:space="preserve"> suggests that </w:t>
      </w:r>
      <w:r w:rsidR="003B5803" w:rsidRPr="00FE292C">
        <w:t xml:space="preserve">the use of value-based physician incentives </w:t>
      </w:r>
      <w:r w:rsidR="00382AD8" w:rsidRPr="00FE292C">
        <w:t>is gaining momentum</w:t>
      </w:r>
      <w:r w:rsidR="003B5803" w:rsidRPr="00FE292C">
        <w:t xml:space="preserve">.   </w:t>
      </w:r>
      <w:r w:rsidR="0029173C" w:rsidRPr="00FE292C">
        <w:t xml:space="preserve">Of those </w:t>
      </w:r>
      <w:r w:rsidR="00075E85" w:rsidRPr="00FE292C">
        <w:t xml:space="preserve">Merritt Hawkins </w:t>
      </w:r>
      <w:r w:rsidR="0029173C" w:rsidRPr="00FE292C">
        <w:t xml:space="preserve">clients offering physicians a production bonus last year, </w:t>
      </w:r>
      <w:r w:rsidR="00382AD8" w:rsidRPr="00FE292C">
        <w:t>32</w:t>
      </w:r>
      <w:r w:rsidR="0029173C" w:rsidRPr="00FE292C">
        <w:t xml:space="preserve">% based the bonus in whole or in part on value-based metrics such as patient satisfaction, compared to </w:t>
      </w:r>
      <w:r w:rsidR="00382AD8" w:rsidRPr="00FE292C">
        <w:t>23</w:t>
      </w:r>
      <w:r w:rsidR="005C374B" w:rsidRPr="00FE292C">
        <w:t>%</w:t>
      </w:r>
      <w:r w:rsidR="003B5803" w:rsidRPr="00FE292C">
        <w:t xml:space="preserve"> </w:t>
      </w:r>
      <w:r w:rsidR="00382AD8" w:rsidRPr="00FE292C">
        <w:t>the previous year</w:t>
      </w:r>
      <w:r w:rsidR="0029173C" w:rsidRPr="00FE292C">
        <w:t>.</w:t>
      </w:r>
      <w:r w:rsidR="003B5803" w:rsidRPr="00FE292C">
        <w:t xml:space="preserve"> </w:t>
      </w:r>
      <w:r w:rsidR="00FE292C">
        <w:t xml:space="preserve"> </w:t>
      </w:r>
      <w:r w:rsidR="00382AD8" w:rsidRPr="00FE292C">
        <w:t>However, the report indicates that only 6% of total physician compensation is tied to quality or value-based metrics.</w:t>
      </w:r>
    </w:p>
    <w:p w:rsidR="00AF41A5" w:rsidRDefault="005C374B" w:rsidP="00A166D0">
      <w:pPr>
        <w:pStyle w:val="NoSpacing"/>
        <w:spacing w:after="160" w:line="259" w:lineRule="auto"/>
        <w:jc w:val="both"/>
        <w:rPr>
          <w:sz w:val="24"/>
          <w:szCs w:val="24"/>
        </w:rPr>
      </w:pPr>
      <w:r w:rsidRPr="00FE292C">
        <w:t>A</w:t>
      </w:r>
      <w:r w:rsidR="00382AD8" w:rsidRPr="00FE292C">
        <w:t xml:space="preserve"> slide show</w:t>
      </w:r>
      <w:r w:rsidRPr="00FE292C">
        <w:t xml:space="preserve"> </w:t>
      </w:r>
      <w:r w:rsidR="00E04A5D" w:rsidRPr="00FE292C">
        <w:t>including</w:t>
      </w:r>
      <w:r w:rsidRPr="00FE292C">
        <w:t xml:space="preserve"> r</w:t>
      </w:r>
      <w:r w:rsidR="00AF41A5" w:rsidRPr="00FE292C">
        <w:t>esults of Merritt Hawkins</w:t>
      </w:r>
      <w:r w:rsidR="00575F58" w:rsidRPr="00FE292C">
        <w:t>’</w:t>
      </w:r>
      <w:r w:rsidR="00AF41A5" w:rsidRPr="00FE292C">
        <w:t xml:space="preserve"> </w:t>
      </w:r>
      <w:r w:rsidR="00AF41A5" w:rsidRPr="00FE292C">
        <w:rPr>
          <w:i/>
        </w:rPr>
        <w:t>201</w:t>
      </w:r>
      <w:r w:rsidR="00382AD8" w:rsidRPr="00FE292C">
        <w:rPr>
          <w:i/>
        </w:rPr>
        <w:t>6</w:t>
      </w:r>
      <w:r w:rsidR="00AF41A5" w:rsidRPr="00FE292C">
        <w:rPr>
          <w:i/>
        </w:rPr>
        <w:t xml:space="preserve"> Review of Physician </w:t>
      </w:r>
      <w:r w:rsidRPr="00FE292C">
        <w:rPr>
          <w:i/>
        </w:rPr>
        <w:t xml:space="preserve">and Advanced Practitioner </w:t>
      </w:r>
      <w:r w:rsidR="00AF41A5" w:rsidRPr="00FE292C">
        <w:rPr>
          <w:i/>
        </w:rPr>
        <w:t>Recruiting Incentives</w:t>
      </w:r>
      <w:r w:rsidR="00AF41A5" w:rsidRPr="00FE292C">
        <w:t xml:space="preserve"> can be </w:t>
      </w:r>
      <w:r w:rsidRPr="00FE292C">
        <w:t xml:space="preserve">accessed </w:t>
      </w:r>
      <w:hyperlink r:id="rId7" w:history="1">
        <w:r w:rsidR="008A2E17" w:rsidRPr="00FE292C">
          <w:rPr>
            <w:rStyle w:val="Hyperlink"/>
          </w:rPr>
          <w:t>http://bit.ly/2016MHreviewshare</w:t>
        </w:r>
      </w:hyperlink>
      <w:r w:rsidR="008A2E17" w:rsidRPr="00FE292C">
        <w:t xml:space="preserve"> </w:t>
      </w:r>
      <w:r w:rsidR="00156E83" w:rsidRPr="00FE292C">
        <w:t>and a</w:t>
      </w:r>
      <w:r w:rsidRPr="00FE292C">
        <w:t xml:space="preserve"> complete </w:t>
      </w:r>
      <w:r w:rsidR="008A4330" w:rsidRPr="00FE292C">
        <w:t>report</w:t>
      </w:r>
      <w:r w:rsidRPr="00FE292C">
        <w:t xml:space="preserve"> can o</w:t>
      </w:r>
      <w:r w:rsidR="00F33FE8" w:rsidRPr="00FE292C">
        <w:t>btained by calling Merritt Hawkins at 800-876-0500</w:t>
      </w:r>
      <w:r w:rsidR="00075E85" w:rsidRPr="00FE292C">
        <w:t xml:space="preserve"> or visiting www.merritthawkins.com</w:t>
      </w:r>
      <w:r w:rsidR="00F33FE8" w:rsidRPr="00FE292C">
        <w:t>.</w:t>
      </w:r>
      <w:r w:rsidR="00F33FE8">
        <w:rPr>
          <w:sz w:val="24"/>
          <w:szCs w:val="24"/>
        </w:rPr>
        <w:t xml:space="preserve"> </w:t>
      </w:r>
    </w:p>
    <w:p w:rsidR="00AF41A5" w:rsidRPr="00D22D9D" w:rsidRDefault="00AF41A5" w:rsidP="00D22D9D">
      <w:pPr>
        <w:pStyle w:val="NoSpacing"/>
        <w:spacing w:line="259" w:lineRule="auto"/>
        <w:rPr>
          <w:b/>
          <w:sz w:val="20"/>
          <w:szCs w:val="20"/>
          <w:u w:val="single"/>
        </w:rPr>
      </w:pPr>
      <w:r w:rsidRPr="00D22D9D">
        <w:rPr>
          <w:b/>
          <w:sz w:val="20"/>
          <w:szCs w:val="20"/>
          <w:u w:val="single"/>
        </w:rPr>
        <w:t>About Merritt Hawkins</w:t>
      </w:r>
      <w:r w:rsidR="00575F58" w:rsidRPr="00D22D9D">
        <w:rPr>
          <w:b/>
          <w:sz w:val="20"/>
          <w:szCs w:val="20"/>
          <w:u w:val="single"/>
        </w:rPr>
        <w:t xml:space="preserve"> </w:t>
      </w:r>
    </w:p>
    <w:p w:rsidR="00575F58" w:rsidRPr="00D22D9D" w:rsidRDefault="00AF41A5" w:rsidP="005B0E66">
      <w:pPr>
        <w:pStyle w:val="NoSpacing"/>
        <w:tabs>
          <w:tab w:val="left" w:pos="450"/>
        </w:tabs>
        <w:spacing w:after="160" w:line="259" w:lineRule="auto"/>
        <w:rPr>
          <w:sz w:val="20"/>
          <w:szCs w:val="20"/>
        </w:rPr>
      </w:pPr>
      <w:r w:rsidRPr="00D22D9D">
        <w:rPr>
          <w:sz w:val="20"/>
          <w:szCs w:val="20"/>
        </w:rPr>
        <w:t>Merritt Hawkins is the largest physician search and consulting firm in the United States and is a company of AMN Healthcare</w:t>
      </w:r>
      <w:r w:rsidR="003D77EF" w:rsidRPr="00D22D9D">
        <w:rPr>
          <w:sz w:val="20"/>
          <w:szCs w:val="20"/>
        </w:rPr>
        <w:t xml:space="preserve"> (NYSE: AHS)</w:t>
      </w:r>
      <w:r w:rsidR="00D22D9D" w:rsidRPr="00D22D9D">
        <w:rPr>
          <w:sz w:val="20"/>
          <w:szCs w:val="20"/>
        </w:rPr>
        <w:t xml:space="preserve">. </w:t>
      </w:r>
      <w:r w:rsidR="00575F58" w:rsidRPr="00D22D9D">
        <w:rPr>
          <w:sz w:val="20"/>
          <w:szCs w:val="20"/>
        </w:rPr>
        <w:t>More information a</w:t>
      </w:r>
      <w:r w:rsidR="002512F3" w:rsidRPr="00D22D9D">
        <w:rPr>
          <w:sz w:val="20"/>
          <w:szCs w:val="20"/>
        </w:rPr>
        <w:t>bout</w:t>
      </w:r>
      <w:r w:rsidR="00575F58" w:rsidRPr="00D22D9D">
        <w:rPr>
          <w:sz w:val="20"/>
          <w:szCs w:val="20"/>
        </w:rPr>
        <w:t xml:space="preserve"> Merritt Hawkins and AMN Healthcare can be accessed at </w:t>
      </w:r>
      <w:hyperlink r:id="rId8" w:history="1">
        <w:r w:rsidR="00156E83" w:rsidRPr="00D22D9D">
          <w:rPr>
            <w:rStyle w:val="Hyperlink"/>
            <w:sz w:val="20"/>
            <w:szCs w:val="20"/>
          </w:rPr>
          <w:t>www.merritthawkins.com</w:t>
        </w:r>
      </w:hyperlink>
      <w:r w:rsidR="00575F58" w:rsidRPr="00D22D9D">
        <w:rPr>
          <w:sz w:val="20"/>
          <w:szCs w:val="20"/>
        </w:rPr>
        <w:t>.</w:t>
      </w:r>
    </w:p>
    <w:p w:rsidR="00D22D9D" w:rsidRPr="00D22D9D" w:rsidRDefault="00D22D9D" w:rsidP="00D22D9D">
      <w:pPr>
        <w:spacing w:after="0" w:line="259" w:lineRule="auto"/>
        <w:rPr>
          <w:rFonts w:ascii="Calibri" w:eastAsia="Calibri" w:hAnsi="Calibri" w:cs="Times New Roman"/>
          <w:sz w:val="20"/>
          <w:szCs w:val="20"/>
        </w:rPr>
      </w:pPr>
      <w:r w:rsidRPr="00D22D9D">
        <w:rPr>
          <w:rFonts w:ascii="Calibri" w:eastAsia="Calibri" w:hAnsi="Calibri" w:cs="Times New Roman"/>
          <w:b/>
          <w:bCs/>
          <w:sz w:val="20"/>
          <w:szCs w:val="20"/>
          <w:u w:val="single"/>
        </w:rPr>
        <w:t>About AMN Healthcare</w:t>
      </w:r>
    </w:p>
    <w:p w:rsidR="00D22D9D" w:rsidRDefault="00DA650B" w:rsidP="00D22D9D">
      <w:pPr>
        <w:spacing w:after="160" w:line="259" w:lineRule="auto"/>
        <w:rPr>
          <w:rFonts w:ascii="Calibri" w:eastAsia="Calibri" w:hAnsi="Calibri" w:cs="Times New Roman"/>
          <w:sz w:val="20"/>
          <w:szCs w:val="20"/>
        </w:rPr>
      </w:pPr>
      <w:r w:rsidRPr="00DA650B">
        <w:rPr>
          <w:rFonts w:ascii="Calibri" w:eastAsia="Calibri" w:hAnsi="Calibri" w:cs="Times New Roman"/>
          <w:sz w:val="20"/>
          <w:szCs w:val="20"/>
        </w:rPr>
        <w:t xml:space="preserve">AMN Healthcare is the leader and innovator in healthcare workforce solutions and staffing services to healthcare facilities across the nation. The Company provides unparalleled access to the most comprehensive network of quality healthcare professionals through its innovative recruitment strategies and breadth of career opportunities. With insights and expertise, AMN Healthcare helps providers optimize their workforce to successfully reduce complexity, increase efficiency, and improve patient outcomes. AMN delivers managed services programs, healthcare executive search solutions, vendor management systems, recruitment process outsourcing, predictive modeling, medical coding and consulting, and other services. Clients include acute-care hospitals, community health centers and clinics, physician practice groups, retail and urgent care centers, home health facilities, and many other healthcare settings. For more information about AMN Healthcare, visit </w:t>
      </w:r>
      <w:hyperlink r:id="rId9" w:history="1">
        <w:r w:rsidRPr="008F0B7B">
          <w:rPr>
            <w:rStyle w:val="Hyperlink"/>
            <w:rFonts w:ascii="Calibri" w:eastAsia="Calibri" w:hAnsi="Calibri" w:cs="Times New Roman"/>
            <w:sz w:val="20"/>
            <w:szCs w:val="20"/>
          </w:rPr>
          <w:t>www.amnhealthcare.com</w:t>
        </w:r>
      </w:hyperlink>
      <w:r w:rsidRPr="00DA650B">
        <w:rPr>
          <w:rFonts w:ascii="Calibri" w:eastAsia="Calibri" w:hAnsi="Calibri" w:cs="Times New Roman"/>
          <w:sz w:val="20"/>
          <w:szCs w:val="20"/>
        </w:rPr>
        <w:t>.</w:t>
      </w:r>
    </w:p>
    <w:p w:rsidR="00DA650B" w:rsidRDefault="00DA650B" w:rsidP="00D22D9D">
      <w:pPr>
        <w:spacing w:after="160" w:line="259" w:lineRule="auto"/>
        <w:rPr>
          <w:rFonts w:ascii="Calibri" w:eastAsia="Calibri" w:hAnsi="Calibri" w:cs="Times New Roman"/>
          <w:sz w:val="20"/>
          <w:szCs w:val="20"/>
        </w:rPr>
      </w:pPr>
    </w:p>
    <w:p w:rsidR="00DA650B" w:rsidRDefault="00DA650B" w:rsidP="00D22D9D">
      <w:pPr>
        <w:spacing w:after="160" w:line="259" w:lineRule="auto"/>
        <w:rPr>
          <w:rFonts w:ascii="Calibri" w:eastAsia="Calibri" w:hAnsi="Calibri" w:cs="Times New Roman"/>
          <w:sz w:val="20"/>
          <w:szCs w:val="20"/>
        </w:rPr>
      </w:pPr>
      <w:r>
        <w:rPr>
          <w:rFonts w:ascii="Calibri" w:eastAsia="Calibri" w:hAnsi="Calibri" w:cs="Times New Roman"/>
          <w:sz w:val="20"/>
          <w:szCs w:val="20"/>
        </w:rPr>
        <w:t>###</w:t>
      </w:r>
    </w:p>
    <w:p w:rsidR="00DA650B" w:rsidRPr="00D22D9D" w:rsidRDefault="00DA650B" w:rsidP="00D22D9D">
      <w:pPr>
        <w:spacing w:after="160" w:line="259" w:lineRule="auto"/>
        <w:rPr>
          <w:rFonts w:ascii="Calibri" w:eastAsia="Calibri" w:hAnsi="Calibri" w:cs="Times New Roman"/>
          <w:sz w:val="20"/>
          <w:szCs w:val="20"/>
        </w:rPr>
      </w:pPr>
    </w:p>
    <w:p w:rsidR="00575F58" w:rsidRDefault="00575F58" w:rsidP="00911957">
      <w:pPr>
        <w:pStyle w:val="NoSpacing"/>
        <w:rPr>
          <w:sz w:val="24"/>
          <w:szCs w:val="24"/>
        </w:rPr>
      </w:pPr>
    </w:p>
    <w:p w:rsidR="00911957" w:rsidRPr="00911957" w:rsidRDefault="00842F31" w:rsidP="00911957">
      <w:pPr>
        <w:pStyle w:val="NoSpacing"/>
        <w:jc w:val="center"/>
        <w:rPr>
          <w:b/>
          <w:sz w:val="24"/>
          <w:szCs w:val="24"/>
        </w:rPr>
      </w:pPr>
      <w:r>
        <w:rPr>
          <w:sz w:val="24"/>
          <w:szCs w:val="24"/>
        </w:rPr>
        <w:t xml:space="preserve">        </w:t>
      </w:r>
    </w:p>
    <w:sectPr w:rsidR="00911957" w:rsidRPr="00911957" w:rsidSect="009D6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E2" w:rsidRDefault="004B57E2" w:rsidP="00D22D9D">
      <w:pPr>
        <w:spacing w:after="0" w:line="240" w:lineRule="auto"/>
      </w:pPr>
      <w:r>
        <w:separator/>
      </w:r>
    </w:p>
  </w:endnote>
  <w:endnote w:type="continuationSeparator" w:id="0">
    <w:p w:rsidR="004B57E2" w:rsidRDefault="004B57E2" w:rsidP="00D2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E2" w:rsidRDefault="004B57E2" w:rsidP="00D22D9D">
      <w:pPr>
        <w:spacing w:after="0" w:line="240" w:lineRule="auto"/>
      </w:pPr>
      <w:r>
        <w:separator/>
      </w:r>
    </w:p>
  </w:footnote>
  <w:footnote w:type="continuationSeparator" w:id="0">
    <w:p w:rsidR="004B57E2" w:rsidRDefault="004B57E2" w:rsidP="00D22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7"/>
    <w:rsid w:val="000030B5"/>
    <w:rsid w:val="000152D6"/>
    <w:rsid w:val="00016735"/>
    <w:rsid w:val="000718F0"/>
    <w:rsid w:val="00075E52"/>
    <w:rsid w:val="00075E85"/>
    <w:rsid w:val="0008148A"/>
    <w:rsid w:val="000851A3"/>
    <w:rsid w:val="00090D3D"/>
    <w:rsid w:val="000E437C"/>
    <w:rsid w:val="000E6549"/>
    <w:rsid w:val="00117834"/>
    <w:rsid w:val="00156E83"/>
    <w:rsid w:val="001639DF"/>
    <w:rsid w:val="00182ED4"/>
    <w:rsid w:val="001C474F"/>
    <w:rsid w:val="00205F38"/>
    <w:rsid w:val="00210D93"/>
    <w:rsid w:val="00222224"/>
    <w:rsid w:val="0023477B"/>
    <w:rsid w:val="002512F3"/>
    <w:rsid w:val="00263078"/>
    <w:rsid w:val="00270578"/>
    <w:rsid w:val="0029173C"/>
    <w:rsid w:val="00293232"/>
    <w:rsid w:val="002A58D3"/>
    <w:rsid w:val="002B3C62"/>
    <w:rsid w:val="002B3F8E"/>
    <w:rsid w:val="002C0A42"/>
    <w:rsid w:val="003403FD"/>
    <w:rsid w:val="00347D89"/>
    <w:rsid w:val="003670DD"/>
    <w:rsid w:val="003804C3"/>
    <w:rsid w:val="00382AD8"/>
    <w:rsid w:val="00392039"/>
    <w:rsid w:val="003B5803"/>
    <w:rsid w:val="003C6D69"/>
    <w:rsid w:val="003D77EF"/>
    <w:rsid w:val="003E260D"/>
    <w:rsid w:val="003E68D4"/>
    <w:rsid w:val="00400825"/>
    <w:rsid w:val="0040191B"/>
    <w:rsid w:val="004324EB"/>
    <w:rsid w:val="00435A42"/>
    <w:rsid w:val="00446ED3"/>
    <w:rsid w:val="00452A14"/>
    <w:rsid w:val="004677E6"/>
    <w:rsid w:val="004A01B9"/>
    <w:rsid w:val="004B076A"/>
    <w:rsid w:val="004B127A"/>
    <w:rsid w:val="004B57E2"/>
    <w:rsid w:val="004C56EE"/>
    <w:rsid w:val="004D3939"/>
    <w:rsid w:val="004D559F"/>
    <w:rsid w:val="004E646F"/>
    <w:rsid w:val="00506816"/>
    <w:rsid w:val="00522DC1"/>
    <w:rsid w:val="00575F58"/>
    <w:rsid w:val="00582210"/>
    <w:rsid w:val="00597CD8"/>
    <w:rsid w:val="005A6446"/>
    <w:rsid w:val="005B0E66"/>
    <w:rsid w:val="005B770A"/>
    <w:rsid w:val="005C295D"/>
    <w:rsid w:val="005C374B"/>
    <w:rsid w:val="005E1560"/>
    <w:rsid w:val="00601B9B"/>
    <w:rsid w:val="00691434"/>
    <w:rsid w:val="006950AE"/>
    <w:rsid w:val="006A25AF"/>
    <w:rsid w:val="006A330F"/>
    <w:rsid w:val="006B43EC"/>
    <w:rsid w:val="006B6BD4"/>
    <w:rsid w:val="006B6F58"/>
    <w:rsid w:val="006C1163"/>
    <w:rsid w:val="006C4325"/>
    <w:rsid w:val="006C6815"/>
    <w:rsid w:val="006E17F5"/>
    <w:rsid w:val="00745B0D"/>
    <w:rsid w:val="00745FD4"/>
    <w:rsid w:val="0075252E"/>
    <w:rsid w:val="00757D17"/>
    <w:rsid w:val="00773C61"/>
    <w:rsid w:val="00790242"/>
    <w:rsid w:val="00794B7E"/>
    <w:rsid w:val="007967AE"/>
    <w:rsid w:val="00797E4F"/>
    <w:rsid w:val="007A4422"/>
    <w:rsid w:val="007C5EE3"/>
    <w:rsid w:val="0082590D"/>
    <w:rsid w:val="008346CD"/>
    <w:rsid w:val="00842F31"/>
    <w:rsid w:val="00887DF7"/>
    <w:rsid w:val="008A2E17"/>
    <w:rsid w:val="008A4330"/>
    <w:rsid w:val="008B4BFA"/>
    <w:rsid w:val="008B7340"/>
    <w:rsid w:val="008C2EFC"/>
    <w:rsid w:val="008C406C"/>
    <w:rsid w:val="008F210A"/>
    <w:rsid w:val="00911957"/>
    <w:rsid w:val="009548D2"/>
    <w:rsid w:val="0098269B"/>
    <w:rsid w:val="009953A8"/>
    <w:rsid w:val="009A743A"/>
    <w:rsid w:val="009D6E9D"/>
    <w:rsid w:val="00A14EA8"/>
    <w:rsid w:val="00A166D0"/>
    <w:rsid w:val="00A24F0A"/>
    <w:rsid w:val="00A32A74"/>
    <w:rsid w:val="00A51397"/>
    <w:rsid w:val="00A60B0B"/>
    <w:rsid w:val="00A62632"/>
    <w:rsid w:val="00A82ACF"/>
    <w:rsid w:val="00AA0BC6"/>
    <w:rsid w:val="00AB567E"/>
    <w:rsid w:val="00AD7823"/>
    <w:rsid w:val="00AE4D22"/>
    <w:rsid w:val="00AF41A5"/>
    <w:rsid w:val="00B011EA"/>
    <w:rsid w:val="00B71C54"/>
    <w:rsid w:val="00B94775"/>
    <w:rsid w:val="00BB0C51"/>
    <w:rsid w:val="00BB6539"/>
    <w:rsid w:val="00BE2DFE"/>
    <w:rsid w:val="00BE4DA9"/>
    <w:rsid w:val="00BF7D2F"/>
    <w:rsid w:val="00C53CD9"/>
    <w:rsid w:val="00C86675"/>
    <w:rsid w:val="00C96360"/>
    <w:rsid w:val="00CA3E83"/>
    <w:rsid w:val="00CD0D67"/>
    <w:rsid w:val="00CD6150"/>
    <w:rsid w:val="00CE4B1F"/>
    <w:rsid w:val="00D22D9D"/>
    <w:rsid w:val="00D3308B"/>
    <w:rsid w:val="00D41BAE"/>
    <w:rsid w:val="00D536DD"/>
    <w:rsid w:val="00D641BB"/>
    <w:rsid w:val="00D92EF1"/>
    <w:rsid w:val="00D92F65"/>
    <w:rsid w:val="00DA1206"/>
    <w:rsid w:val="00DA4349"/>
    <w:rsid w:val="00DA650B"/>
    <w:rsid w:val="00DE428D"/>
    <w:rsid w:val="00DF0C8B"/>
    <w:rsid w:val="00E0076E"/>
    <w:rsid w:val="00E04A5D"/>
    <w:rsid w:val="00E10962"/>
    <w:rsid w:val="00E26A61"/>
    <w:rsid w:val="00E35715"/>
    <w:rsid w:val="00E425A4"/>
    <w:rsid w:val="00E63CBD"/>
    <w:rsid w:val="00E66CEA"/>
    <w:rsid w:val="00EA0330"/>
    <w:rsid w:val="00EB4CB5"/>
    <w:rsid w:val="00F002F2"/>
    <w:rsid w:val="00F060A3"/>
    <w:rsid w:val="00F0713D"/>
    <w:rsid w:val="00F07DF6"/>
    <w:rsid w:val="00F10396"/>
    <w:rsid w:val="00F10A2A"/>
    <w:rsid w:val="00F12414"/>
    <w:rsid w:val="00F20F8C"/>
    <w:rsid w:val="00F226C9"/>
    <w:rsid w:val="00F33FE8"/>
    <w:rsid w:val="00F35279"/>
    <w:rsid w:val="00F3618A"/>
    <w:rsid w:val="00F365D4"/>
    <w:rsid w:val="00F735AE"/>
    <w:rsid w:val="00F80486"/>
    <w:rsid w:val="00FB733D"/>
    <w:rsid w:val="00FD700D"/>
    <w:rsid w:val="00FE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92928-40B6-41E2-93B5-55DDB6F0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57"/>
    <w:pPr>
      <w:spacing w:after="0" w:line="240" w:lineRule="auto"/>
    </w:pPr>
  </w:style>
  <w:style w:type="character" w:styleId="Hyperlink">
    <w:name w:val="Hyperlink"/>
    <w:basedOn w:val="DefaultParagraphFont"/>
    <w:uiPriority w:val="99"/>
    <w:unhideWhenUsed/>
    <w:rsid w:val="00AF41A5"/>
    <w:rPr>
      <w:color w:val="0000FF" w:themeColor="hyperlink"/>
      <w:u w:val="single"/>
    </w:rPr>
  </w:style>
  <w:style w:type="paragraph" w:styleId="BalloonText">
    <w:name w:val="Balloon Text"/>
    <w:basedOn w:val="Normal"/>
    <w:link w:val="BalloonTextChar"/>
    <w:uiPriority w:val="99"/>
    <w:semiHidden/>
    <w:unhideWhenUsed/>
    <w:rsid w:val="00DA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06"/>
    <w:rPr>
      <w:rFonts w:ascii="Tahoma" w:hAnsi="Tahoma" w:cs="Tahoma"/>
      <w:sz w:val="16"/>
      <w:szCs w:val="16"/>
    </w:rPr>
  </w:style>
  <w:style w:type="character" w:styleId="FollowedHyperlink">
    <w:name w:val="FollowedHyperlink"/>
    <w:basedOn w:val="DefaultParagraphFont"/>
    <w:uiPriority w:val="99"/>
    <w:semiHidden/>
    <w:unhideWhenUsed/>
    <w:rsid w:val="005B0E66"/>
    <w:rPr>
      <w:color w:val="800080" w:themeColor="followedHyperlink"/>
      <w:u w:val="single"/>
    </w:rPr>
  </w:style>
  <w:style w:type="paragraph" w:customStyle="1" w:styleId="EndnoteText1">
    <w:name w:val="Endnote Text1"/>
    <w:basedOn w:val="Normal"/>
    <w:next w:val="EndnoteText"/>
    <w:link w:val="EndnoteTextChar"/>
    <w:uiPriority w:val="99"/>
    <w:semiHidden/>
    <w:unhideWhenUsed/>
    <w:rsid w:val="00D22D9D"/>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D22D9D"/>
    <w:rPr>
      <w:sz w:val="20"/>
      <w:szCs w:val="20"/>
    </w:rPr>
  </w:style>
  <w:style w:type="character" w:styleId="EndnoteReference">
    <w:name w:val="endnote reference"/>
    <w:basedOn w:val="DefaultParagraphFont"/>
    <w:uiPriority w:val="99"/>
    <w:semiHidden/>
    <w:unhideWhenUsed/>
    <w:rsid w:val="00D22D9D"/>
    <w:rPr>
      <w:vertAlign w:val="superscript"/>
    </w:rPr>
  </w:style>
  <w:style w:type="paragraph" w:styleId="EndnoteText">
    <w:name w:val="endnote text"/>
    <w:basedOn w:val="Normal"/>
    <w:link w:val="EndnoteTextChar1"/>
    <w:uiPriority w:val="99"/>
    <w:semiHidden/>
    <w:unhideWhenUsed/>
    <w:rsid w:val="00D22D9D"/>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D22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tthawkins.com" TargetMode="External"/><Relationship Id="rId3" Type="http://schemas.openxmlformats.org/officeDocument/2006/relationships/webSettings" Target="webSettings.xml"/><Relationship Id="rId7" Type="http://schemas.openxmlformats.org/officeDocument/2006/relationships/hyperlink" Target="http://bit.ly/2016MHreview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mn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Miller</dc:creator>
  <cp:keywords/>
  <dc:description/>
  <cp:lastModifiedBy>Phil Miller</cp:lastModifiedBy>
  <cp:revision>2</cp:revision>
  <dcterms:created xsi:type="dcterms:W3CDTF">2016-06-08T18:48:00Z</dcterms:created>
  <dcterms:modified xsi:type="dcterms:W3CDTF">2016-06-08T18:48:00Z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