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BE792" w14:textId="77777777" w:rsidR="00847509" w:rsidRDefault="005C6C6C">
      <w:pPr>
        <w:rPr>
          <w:b/>
          <w:bCs/>
        </w:rPr>
      </w:pPr>
      <w:r w:rsidRPr="004D56F0">
        <w:rPr>
          <w:b/>
          <w:bCs/>
        </w:rPr>
        <w:t xml:space="preserve">Frequently Asked Questions </w:t>
      </w:r>
      <w:proofErr w:type="gramStart"/>
      <w:r w:rsidRPr="004D56F0">
        <w:rPr>
          <w:b/>
          <w:bCs/>
        </w:rPr>
        <w:t>About</w:t>
      </w:r>
      <w:proofErr w:type="gramEnd"/>
      <w:r w:rsidRPr="004D56F0">
        <w:rPr>
          <w:b/>
          <w:bCs/>
        </w:rPr>
        <w:t xml:space="preserve"> COVID-19 </w:t>
      </w:r>
    </w:p>
    <w:p w14:paraId="34F259D8" w14:textId="2D19D85E" w:rsidR="005C6C6C" w:rsidRDefault="00847509">
      <w:pPr>
        <w:rPr>
          <w:b/>
          <w:bCs/>
        </w:rPr>
      </w:pPr>
      <w:r>
        <w:rPr>
          <w:b/>
          <w:bCs/>
        </w:rPr>
        <w:t>Antibody Testing</w:t>
      </w:r>
    </w:p>
    <w:p w14:paraId="28560501" w14:textId="04C736BF" w:rsidR="000440BB" w:rsidRPr="004D56F0" w:rsidRDefault="00847509">
      <w:pPr>
        <w:rPr>
          <w:b/>
          <w:bCs/>
        </w:rPr>
      </w:pPr>
      <w:r>
        <w:rPr>
          <w:b/>
          <w:bCs/>
        </w:rPr>
        <w:t>Version: 28</w:t>
      </w:r>
      <w:r w:rsidR="000440BB">
        <w:rPr>
          <w:b/>
          <w:bCs/>
        </w:rPr>
        <w:t xml:space="preserve"> April 2020</w:t>
      </w:r>
    </w:p>
    <w:p w14:paraId="5448D542" w14:textId="516755A1" w:rsidR="00867DF9" w:rsidRDefault="005C6C6C" w:rsidP="005C6C6C">
      <w:pPr>
        <w:pStyle w:val="ListParagraph"/>
        <w:numPr>
          <w:ilvl w:val="0"/>
          <w:numId w:val="1"/>
        </w:numPr>
      </w:pPr>
      <w:r>
        <w:t>What are the i</w:t>
      </w:r>
      <w:r w:rsidR="00A124A9">
        <w:t>ndications</w:t>
      </w:r>
      <w:r>
        <w:t xml:space="preserve"> for serological testing for SARS-CoV-2 (COVID-19)?</w:t>
      </w:r>
    </w:p>
    <w:p w14:paraId="631D9B87" w14:textId="45C538D5" w:rsidR="00093B28" w:rsidRDefault="00515EF7" w:rsidP="001E48A6">
      <w:pPr>
        <w:pStyle w:val="ListParagraph"/>
        <w:numPr>
          <w:ilvl w:val="0"/>
          <w:numId w:val="3"/>
        </w:numPr>
      </w:pPr>
      <w:r>
        <w:t>P</w:t>
      </w:r>
      <w:r w:rsidR="05497988">
        <w:t xml:space="preserve">atients who </w:t>
      </w:r>
      <w:r w:rsidR="005244EF">
        <w:t>have</w:t>
      </w:r>
      <w:r w:rsidR="00E20165">
        <w:t xml:space="preserve"> had </w:t>
      </w:r>
      <w:r w:rsidR="00AA54E8">
        <w:t xml:space="preserve">a prior illness consistent with </w:t>
      </w:r>
      <w:r w:rsidR="05497988">
        <w:t xml:space="preserve">COVID-19 or </w:t>
      </w:r>
      <w:r w:rsidR="00AA54E8">
        <w:t xml:space="preserve">known </w:t>
      </w:r>
      <w:r w:rsidR="05497988">
        <w:t>exposure to SARS-CoV-2 m</w:t>
      </w:r>
      <w:r w:rsidR="00847509">
        <w:t>ore than 21</w:t>
      </w:r>
      <w:r w:rsidR="05497988">
        <w:t xml:space="preserve"> days ago</w:t>
      </w:r>
      <w:commentRangeStart w:id="0"/>
      <w:commentRangeEnd w:id="0"/>
    </w:p>
    <w:p w14:paraId="1984EA8F" w14:textId="52B34C02" w:rsidR="005244EF" w:rsidRDefault="00093B28" w:rsidP="00847509">
      <w:pPr>
        <w:pStyle w:val="ListParagraph"/>
        <w:numPr>
          <w:ilvl w:val="0"/>
          <w:numId w:val="3"/>
        </w:numPr>
      </w:pPr>
      <w:r>
        <w:t xml:space="preserve">For patients who have previously tested by positive by SARS-CoV-2 PCR, consider whether </w:t>
      </w:r>
      <w:r w:rsidR="00667BE4">
        <w:t xml:space="preserve">serologic </w:t>
      </w:r>
      <w:r>
        <w:t>testing would change medical management</w:t>
      </w:r>
    </w:p>
    <w:p w14:paraId="7F9AB3BA" w14:textId="0CC86392" w:rsidR="001E48A6" w:rsidRPr="002F4DBC" w:rsidRDefault="001E48A6" w:rsidP="00847509">
      <w:pPr>
        <w:ind w:left="1080"/>
        <w:rPr>
          <w:b/>
        </w:rPr>
      </w:pPr>
      <w:r w:rsidRPr="002F4DBC">
        <w:rPr>
          <w:b/>
        </w:rPr>
        <w:t>CAUTION:</w:t>
      </w:r>
    </w:p>
    <w:p w14:paraId="742C4B6E" w14:textId="578084CC" w:rsidR="001E48A6" w:rsidRDefault="00A76906" w:rsidP="001E48A6">
      <w:pPr>
        <w:pStyle w:val="ListParagraph"/>
        <w:numPr>
          <w:ilvl w:val="0"/>
          <w:numId w:val="3"/>
        </w:numPr>
      </w:pPr>
      <w:r w:rsidRPr="00A76906">
        <w:rPr>
          <w:b/>
          <w:bCs/>
        </w:rPr>
        <w:t>Serological testing is NOT indicated for diagnosis of acute infection</w:t>
      </w:r>
      <w:r w:rsidR="001E48A6">
        <w:rPr>
          <w:b/>
          <w:bCs/>
        </w:rPr>
        <w:t xml:space="preserve"> and should not be ordered while a patient is being investigated for active SARS-CoV-2 infection</w:t>
      </w:r>
    </w:p>
    <w:p w14:paraId="34F524F8" w14:textId="78735BF9" w:rsidR="001E48A6" w:rsidRDefault="00E20165" w:rsidP="001E48A6">
      <w:pPr>
        <w:pStyle w:val="ListParagraph"/>
        <w:numPr>
          <w:ilvl w:val="0"/>
          <w:numId w:val="3"/>
        </w:numPr>
      </w:pPr>
      <w:r>
        <w:t>For p</w:t>
      </w:r>
      <w:r w:rsidR="001E48A6">
        <w:t xml:space="preserve">atients with new or persistent COVID-19 symptoms, </w:t>
      </w:r>
      <w:r w:rsidR="005B0F4F">
        <w:t>or if there is concern for active infection, molecular testing (PCR) with a nasopharyngeal swab is recommended prior to considering serologic testing</w:t>
      </w:r>
    </w:p>
    <w:p w14:paraId="5661B0D9" w14:textId="7C9C65CD" w:rsidR="00811460" w:rsidRDefault="00811460" w:rsidP="001E48A6">
      <w:pPr>
        <w:pStyle w:val="ListParagraph"/>
        <w:numPr>
          <w:ilvl w:val="0"/>
          <w:numId w:val="3"/>
        </w:numPr>
      </w:pPr>
      <w:r>
        <w:t xml:space="preserve">It is unknown if a positive antibody test indicates any level of </w:t>
      </w:r>
      <w:r w:rsidR="001E48A6">
        <w:t xml:space="preserve">short or long term </w:t>
      </w:r>
      <w:r>
        <w:t>protection against SARS-CoV-2</w:t>
      </w:r>
      <w:r w:rsidR="00093B28">
        <w:t>; antibody test results should not be used to guide return to work decisions</w:t>
      </w:r>
    </w:p>
    <w:p w14:paraId="5ED17BB3" w14:textId="72E55F15" w:rsidR="005B0F4F" w:rsidRDefault="005B0F4F" w:rsidP="00847509">
      <w:pPr>
        <w:pStyle w:val="ListParagraph"/>
        <w:numPr>
          <w:ilvl w:val="0"/>
          <w:numId w:val="3"/>
        </w:numPr>
      </w:pPr>
      <w:r>
        <w:t>Immunocompromised patients who have COVID-19 may have a delayed antibody response and produce levels of antibody which may not be detected as positive by the assay</w:t>
      </w:r>
    </w:p>
    <w:p w14:paraId="19FC9D5F" w14:textId="77777777" w:rsidR="005C6C6C" w:rsidRDefault="005C6C6C" w:rsidP="005C6C6C">
      <w:pPr>
        <w:pStyle w:val="ListParagraph"/>
      </w:pPr>
    </w:p>
    <w:p w14:paraId="615E1052" w14:textId="77777777" w:rsidR="005C6C6C" w:rsidRDefault="005C6C6C" w:rsidP="005C6C6C">
      <w:pPr>
        <w:pStyle w:val="ListParagraph"/>
      </w:pPr>
    </w:p>
    <w:p w14:paraId="30025476" w14:textId="77777777" w:rsidR="005C6C6C" w:rsidRDefault="005C6C6C" w:rsidP="005C6C6C">
      <w:pPr>
        <w:pStyle w:val="ListParagraph"/>
        <w:numPr>
          <w:ilvl w:val="0"/>
          <w:numId w:val="1"/>
        </w:numPr>
      </w:pPr>
      <w:r>
        <w:t>What COVID-19 serology test do you offer?</w:t>
      </w:r>
    </w:p>
    <w:p w14:paraId="5DFF0580" w14:textId="408F16A0" w:rsidR="009711A5" w:rsidRDefault="005C6C6C" w:rsidP="009711A5">
      <w:pPr>
        <w:pStyle w:val="ListParagraph"/>
        <w:numPr>
          <w:ilvl w:val="1"/>
          <w:numId w:val="1"/>
        </w:numPr>
      </w:pPr>
      <w:r>
        <w:t xml:space="preserve">UW Virology is performing the Abbott SARS-CoV-2 IgG immunoassay on the ARCHITECT instrument. This is a chemiluminescent </w:t>
      </w:r>
      <w:proofErr w:type="spellStart"/>
      <w:r>
        <w:t>microparticle</w:t>
      </w:r>
      <w:proofErr w:type="spellEnd"/>
      <w:r>
        <w:t xml:space="preserve"> immunoassay (CMIA) used for the qualitative detection of IgG antibodies to SARS-CoV-2</w:t>
      </w:r>
      <w:r w:rsidR="00442E1B">
        <w:t xml:space="preserve"> </w:t>
      </w:r>
      <w:proofErr w:type="spellStart"/>
      <w:r w:rsidR="00442E1B">
        <w:t>nucleocapsid</w:t>
      </w:r>
      <w:proofErr w:type="spellEnd"/>
      <w:r w:rsidR="00442E1B">
        <w:t xml:space="preserve"> protein</w:t>
      </w:r>
      <w:r>
        <w:t xml:space="preserve"> in human serum and plasma. </w:t>
      </w:r>
      <w:r w:rsidR="009711A5">
        <w:t xml:space="preserve">This is a high-throughput </w:t>
      </w:r>
      <w:r w:rsidR="00F6492C">
        <w:t xml:space="preserve">automated </w:t>
      </w:r>
      <w:r w:rsidR="009711A5">
        <w:t>system allowing for the testing of many samples each day</w:t>
      </w:r>
      <w:r w:rsidR="00F6492C">
        <w:t xml:space="preserve">. </w:t>
      </w:r>
    </w:p>
    <w:p w14:paraId="19E7AA9F" w14:textId="77777777" w:rsidR="00F6492C" w:rsidRDefault="00F6492C" w:rsidP="00F6492C">
      <w:pPr>
        <w:pStyle w:val="ListParagraph"/>
        <w:ind w:left="1440"/>
      </w:pPr>
    </w:p>
    <w:p w14:paraId="1B82D871" w14:textId="77777777" w:rsidR="009711A5" w:rsidRDefault="009711A5" w:rsidP="009711A5">
      <w:pPr>
        <w:pStyle w:val="ListParagraph"/>
        <w:numPr>
          <w:ilvl w:val="0"/>
          <w:numId w:val="1"/>
        </w:numPr>
      </w:pPr>
      <w:r>
        <w:t>What is the target antigen used in the Abbott immunoassay?</w:t>
      </w:r>
    </w:p>
    <w:p w14:paraId="05B631D5" w14:textId="461A1327" w:rsidR="009711A5" w:rsidRDefault="009711A5" w:rsidP="009711A5">
      <w:pPr>
        <w:pStyle w:val="ListParagraph"/>
        <w:numPr>
          <w:ilvl w:val="1"/>
          <w:numId w:val="1"/>
        </w:numPr>
      </w:pPr>
      <w:r>
        <w:t xml:space="preserve">The Abbott SARS-CoV-2 IgG immunoassay detects antibodies to the viral </w:t>
      </w:r>
      <w:proofErr w:type="spellStart"/>
      <w:r>
        <w:t>nucleocapsid</w:t>
      </w:r>
      <w:proofErr w:type="spellEnd"/>
      <w:r>
        <w:t xml:space="preserve"> protein</w:t>
      </w:r>
      <w:r w:rsidR="000275FC">
        <w:t xml:space="preserve"> (NP)</w:t>
      </w:r>
      <w:r>
        <w:t xml:space="preserve">. </w:t>
      </w:r>
    </w:p>
    <w:p w14:paraId="72282630" w14:textId="473BBEA1" w:rsidR="000F579C" w:rsidRDefault="000F579C" w:rsidP="000F579C"/>
    <w:p w14:paraId="3EC15479" w14:textId="77777777" w:rsidR="000F579C" w:rsidRDefault="000F579C" w:rsidP="000F579C">
      <w:pPr>
        <w:pStyle w:val="ListParagraph"/>
        <w:numPr>
          <w:ilvl w:val="0"/>
          <w:numId w:val="1"/>
        </w:numPr>
      </w:pPr>
      <w:r>
        <w:t>How are the results reported, and what is the clinical significance?</w:t>
      </w:r>
    </w:p>
    <w:p w14:paraId="19D28737" w14:textId="17A5A386" w:rsidR="000F579C" w:rsidRDefault="000F579C" w:rsidP="000F579C">
      <w:pPr>
        <w:pStyle w:val="ListParagraph"/>
        <w:numPr>
          <w:ilvl w:val="1"/>
          <w:numId w:val="1"/>
        </w:numPr>
      </w:pPr>
      <w:r>
        <w:t>The results are either “positive” or “negative” based on the manufacturer-indicated cutoff.</w:t>
      </w:r>
    </w:p>
    <w:p w14:paraId="487EFAF6" w14:textId="16FA5D8A" w:rsidR="000F579C" w:rsidRDefault="000F579C" w:rsidP="000F579C">
      <w:pPr>
        <w:pStyle w:val="ListParagraph"/>
        <w:numPr>
          <w:ilvl w:val="1"/>
          <w:numId w:val="1"/>
        </w:numPr>
      </w:pPr>
      <w:r>
        <w:t>A negative result indicates that either a person has not been infected with SARS-CoV-2</w:t>
      </w:r>
      <w:r w:rsidR="00523152">
        <w:t xml:space="preserve"> or there </w:t>
      </w:r>
      <w:r>
        <w:t>is not a detectable level of antibody present. Explanations for this may include a very recent exposure such that not enough time has elapsed to generate an immune respon</w:t>
      </w:r>
      <w:bookmarkStart w:id="1" w:name="_GoBack"/>
      <w:bookmarkEnd w:id="1"/>
      <w:r>
        <w:t xml:space="preserve">se, or the immune response has decreased below the detectable level. </w:t>
      </w:r>
      <w:r w:rsidR="005B0F4F">
        <w:t xml:space="preserve">Patients </w:t>
      </w:r>
      <w:r w:rsidR="005B0F4F">
        <w:lastRenderedPageBreak/>
        <w:t xml:space="preserve">with immune deficits may also not produce antibody levels </w:t>
      </w:r>
      <w:r w:rsidR="00515EF7">
        <w:t>detectable</w:t>
      </w:r>
      <w:r w:rsidR="005B0F4F">
        <w:t xml:space="preserve"> by this assay. </w:t>
      </w:r>
      <w:r>
        <w:t xml:space="preserve">A negative result </w:t>
      </w:r>
      <w:r w:rsidR="005B0F4F">
        <w:t xml:space="preserve">therefore </w:t>
      </w:r>
      <w:r>
        <w:t xml:space="preserve">does not rule out current or past infection with SARS-CoV-2. </w:t>
      </w:r>
    </w:p>
    <w:p w14:paraId="2E6DFF24" w14:textId="2C9D93DC" w:rsidR="00811460" w:rsidRDefault="05497988" w:rsidP="00523152">
      <w:pPr>
        <w:pStyle w:val="ListParagraph"/>
        <w:numPr>
          <w:ilvl w:val="1"/>
          <w:numId w:val="1"/>
        </w:numPr>
      </w:pPr>
      <w:r>
        <w:t>A positive result</w:t>
      </w:r>
      <w:r>
        <w:t xml:space="preserve"> likely</w:t>
      </w:r>
      <w:r>
        <w:t xml:space="preserve"> indicates previous or current infection. Recent studies examining serial plasma samples in hospitalized patients with SARS-CoV-2 infection suggest that the median time to seroconversion is about 10 days in moderately ill patients, and 14 days in severely ill patients.</w:t>
      </w:r>
      <w:r w:rsidRPr="05497988">
        <w:rPr>
          <w:vertAlign w:val="superscript"/>
        </w:rPr>
        <w:t>1</w:t>
      </w:r>
      <w:proofErr w:type="gramStart"/>
      <w:r w:rsidRPr="05497988">
        <w:rPr>
          <w:vertAlign w:val="superscript"/>
        </w:rPr>
        <w:t>,2</w:t>
      </w:r>
      <w:proofErr w:type="gramEnd"/>
      <w:r w:rsidRPr="05497988">
        <w:rPr>
          <w:vertAlign w:val="superscript"/>
        </w:rPr>
        <w:t xml:space="preserve"> </w:t>
      </w:r>
      <w:r>
        <w:t xml:space="preserve">It is important to note that a positive serology test cannot distinguish between active or past COVID-19. </w:t>
      </w:r>
      <w:r w:rsidR="00811460">
        <w:t>If there is concern for active infection, molecular testing (PCR) with a nasopharyngeal swab is recommended.</w:t>
      </w:r>
    </w:p>
    <w:p w14:paraId="19BCB8B9" w14:textId="7F4B56D6" w:rsidR="00A124A9" w:rsidRDefault="05497988" w:rsidP="00523152">
      <w:pPr>
        <w:pStyle w:val="ListParagraph"/>
        <w:numPr>
          <w:ilvl w:val="1"/>
          <w:numId w:val="1"/>
        </w:numPr>
      </w:pPr>
      <w:r>
        <w:t xml:space="preserve">Due to an overall low absolute prevalence of SARS-CoV-2 infection locally, false positives will occur. </w:t>
      </w:r>
    </w:p>
    <w:p w14:paraId="169BD1D8" w14:textId="40BA81FB" w:rsidR="00523152" w:rsidRDefault="009711A5" w:rsidP="00523152">
      <w:pPr>
        <w:pStyle w:val="ListParagraph"/>
        <w:numPr>
          <w:ilvl w:val="1"/>
          <w:numId w:val="1"/>
        </w:numPr>
      </w:pPr>
      <w:r>
        <w:t xml:space="preserve">At this time, </w:t>
      </w:r>
      <w:r w:rsidRPr="00847509">
        <w:rPr>
          <w:u w:val="single"/>
        </w:rPr>
        <w:t xml:space="preserve">it is not known whether the presence of antibodies confers protection from </w:t>
      </w:r>
      <w:r w:rsidR="002F5193" w:rsidRPr="00847509">
        <w:rPr>
          <w:u w:val="single"/>
        </w:rPr>
        <w:t>re</w:t>
      </w:r>
      <w:r w:rsidRPr="00847509">
        <w:rPr>
          <w:u w:val="single"/>
        </w:rPr>
        <w:t>infection with SARS-CoV-2</w:t>
      </w:r>
      <w:r>
        <w:t>, how long the antibody response lasts</w:t>
      </w:r>
      <w:r w:rsidR="002F5193">
        <w:t>, or the association between antibody response and clinical outcomes of individuals with COVID-19</w:t>
      </w:r>
      <w:r>
        <w:t xml:space="preserve">. </w:t>
      </w:r>
    </w:p>
    <w:p w14:paraId="3648FDEB" w14:textId="77777777" w:rsidR="009711A5" w:rsidRDefault="009711A5" w:rsidP="009711A5">
      <w:pPr>
        <w:pStyle w:val="ListParagraph"/>
        <w:ind w:left="1440"/>
      </w:pPr>
    </w:p>
    <w:p w14:paraId="78E8704C" w14:textId="77777777" w:rsidR="009711A5" w:rsidRDefault="009711A5" w:rsidP="009711A5">
      <w:pPr>
        <w:pStyle w:val="ListParagraph"/>
        <w:ind w:left="1440"/>
      </w:pPr>
    </w:p>
    <w:p w14:paraId="4DDF3156" w14:textId="14893F27" w:rsidR="00A124A9" w:rsidRDefault="00A124A9" w:rsidP="005C6C6C">
      <w:pPr>
        <w:pStyle w:val="ListParagraph"/>
        <w:numPr>
          <w:ilvl w:val="0"/>
          <w:numId w:val="1"/>
        </w:numPr>
      </w:pPr>
      <w:r>
        <w:t>What sample</w:t>
      </w:r>
      <w:r w:rsidR="005C6C6C">
        <w:t xml:space="preserve"> types</w:t>
      </w:r>
      <w:r>
        <w:t xml:space="preserve"> are accepted</w:t>
      </w:r>
      <w:r w:rsidR="005C6C6C">
        <w:t>?</w:t>
      </w:r>
    </w:p>
    <w:p w14:paraId="7048899E" w14:textId="7852A201" w:rsidR="005C6C6C" w:rsidRDefault="005C6C6C" w:rsidP="005C6C6C">
      <w:pPr>
        <w:pStyle w:val="ListParagraph"/>
        <w:numPr>
          <w:ilvl w:val="1"/>
          <w:numId w:val="1"/>
        </w:numPr>
      </w:pPr>
      <w:r>
        <w:t>Serum and plasma.</w:t>
      </w:r>
    </w:p>
    <w:p w14:paraId="498C5BC8" w14:textId="432D6050" w:rsidR="000F579C" w:rsidRPr="00785275" w:rsidRDefault="005C6C6C" w:rsidP="000F579C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Acceptable tube types: Red top, Gold top (SST), </w:t>
      </w:r>
      <w:r w:rsidR="00442E1B">
        <w:t>Orange top (RST), pearl PPT, plasma from EDTA tube</w:t>
      </w:r>
    </w:p>
    <w:p w14:paraId="0755CC56" w14:textId="084F53C5" w:rsidR="00785275" w:rsidRPr="00785275" w:rsidRDefault="00785275" w:rsidP="000F579C">
      <w:pPr>
        <w:pStyle w:val="ListParagraph"/>
        <w:numPr>
          <w:ilvl w:val="1"/>
          <w:numId w:val="1"/>
        </w:numPr>
        <w:rPr>
          <w:i/>
          <w:iCs/>
        </w:rPr>
      </w:pPr>
      <w:r>
        <w:t>We prefer whole blood to be spun within 2 hours of collection and can accept specimens spun within 24 hours of collection.</w:t>
      </w:r>
    </w:p>
    <w:p w14:paraId="06186519" w14:textId="664D6223" w:rsidR="00785275" w:rsidRDefault="00785275" w:rsidP="000F579C">
      <w:pPr>
        <w:pStyle w:val="ListParagraph"/>
        <w:numPr>
          <w:ilvl w:val="1"/>
          <w:numId w:val="1"/>
        </w:numPr>
        <w:rPr>
          <w:iCs/>
        </w:rPr>
      </w:pPr>
      <w:r w:rsidRPr="00785275">
        <w:rPr>
          <w:iCs/>
        </w:rPr>
        <w:t>Sample</w:t>
      </w:r>
      <w:r w:rsidR="00126F3C">
        <w:rPr>
          <w:iCs/>
        </w:rPr>
        <w:t>s</w:t>
      </w:r>
      <w:r w:rsidRPr="00785275">
        <w:rPr>
          <w:iCs/>
        </w:rPr>
        <w:t xml:space="preserve"> </w:t>
      </w:r>
      <w:r w:rsidR="00126F3C">
        <w:rPr>
          <w:iCs/>
        </w:rPr>
        <w:t>are</w:t>
      </w:r>
      <w:r w:rsidRPr="00785275">
        <w:rPr>
          <w:iCs/>
        </w:rPr>
        <w:t xml:space="preserve"> stable for 7 days at 2-8°C once separated from a clot or red blood cells, or in a gel separator tube.</w:t>
      </w:r>
    </w:p>
    <w:p w14:paraId="3761824D" w14:textId="3765A973" w:rsidR="00785275" w:rsidRDefault="00785275" w:rsidP="000F579C">
      <w:pPr>
        <w:pStyle w:val="ListParagraph"/>
        <w:numPr>
          <w:ilvl w:val="1"/>
          <w:numId w:val="1"/>
        </w:numPr>
        <w:rPr>
          <w:iCs/>
        </w:rPr>
      </w:pPr>
      <w:r w:rsidRPr="00785275">
        <w:rPr>
          <w:iCs/>
        </w:rPr>
        <w:t xml:space="preserve">If </w:t>
      </w:r>
      <w:r w:rsidR="00126F3C">
        <w:rPr>
          <w:iCs/>
        </w:rPr>
        <w:t xml:space="preserve">specimen processing is expected to </w:t>
      </w:r>
      <w:r w:rsidRPr="00785275">
        <w:rPr>
          <w:iCs/>
        </w:rPr>
        <w:t>be delayed more than 7 days store at -20°C or colder.</w:t>
      </w:r>
    </w:p>
    <w:p w14:paraId="108661E5" w14:textId="0E6654DA" w:rsidR="00785275" w:rsidRPr="00785275" w:rsidRDefault="00785275" w:rsidP="000F579C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A minimum of 0.5mL of serum or plasma is required.</w:t>
      </w:r>
    </w:p>
    <w:p w14:paraId="0CF4E9BA" w14:textId="2AB74DED" w:rsidR="00323511" w:rsidRDefault="00323511"/>
    <w:p w14:paraId="55355044" w14:textId="6B17EC7D" w:rsidR="00323511" w:rsidRDefault="00323511" w:rsidP="005A24BB">
      <w:pPr>
        <w:pStyle w:val="ListParagraph"/>
        <w:numPr>
          <w:ilvl w:val="0"/>
          <w:numId w:val="1"/>
        </w:numPr>
      </w:pPr>
      <w:r>
        <w:t>How sensitive is th</w:t>
      </w:r>
      <w:r w:rsidR="005A24BB">
        <w:t xml:space="preserve">is </w:t>
      </w:r>
      <w:r>
        <w:t>test?</w:t>
      </w:r>
    </w:p>
    <w:p w14:paraId="55BD6932" w14:textId="5222797E" w:rsidR="00323511" w:rsidRDefault="00A76906" w:rsidP="00E6274F">
      <w:pPr>
        <w:pStyle w:val="ListParagraph"/>
        <w:numPr>
          <w:ilvl w:val="1"/>
          <w:numId w:val="1"/>
        </w:numPr>
      </w:pPr>
      <w:r>
        <w:t xml:space="preserve">This depends on the time after infection.  </w:t>
      </w:r>
      <w:r w:rsidR="00F6492C">
        <w:t>According to published series, a</w:t>
      </w:r>
      <w:r>
        <w:t xml:space="preserve">t 2 weeks after onset of symptoms, sensitivity is </w:t>
      </w:r>
      <w:r w:rsidR="00F6492C">
        <w:t>over</w:t>
      </w:r>
      <w:r w:rsidR="00442E1B">
        <w:t xml:space="preserve"> 50%. </w:t>
      </w:r>
      <w:r>
        <w:t>At approximately 25 days after symptomatic infection</w:t>
      </w:r>
      <w:r w:rsidR="00E6274F">
        <w:t xml:space="preserve"> in hospitalized patients</w:t>
      </w:r>
      <w:r>
        <w:t>, th</w:t>
      </w:r>
      <w:r w:rsidR="00442E1B">
        <w:t xml:space="preserve">e sensitivity approaches 100%. </w:t>
      </w:r>
      <w:r w:rsidR="00F6492C">
        <w:t xml:space="preserve">The Abbott </w:t>
      </w:r>
      <w:proofErr w:type="gramStart"/>
      <w:r w:rsidR="00F6492C">
        <w:t>product insert</w:t>
      </w:r>
      <w:proofErr w:type="gramEnd"/>
      <w:r w:rsidR="00F6492C">
        <w:t xml:space="preserve"> reports higher sensitivity, with 91% sensitivity by 14 days after symptom onset.  </w:t>
      </w:r>
      <w:r>
        <w:t xml:space="preserve">The sensitivity of the test </w:t>
      </w:r>
      <w:r w:rsidR="00126F3C">
        <w:t>among</w:t>
      </w:r>
      <w:r>
        <w:t xml:space="preserve"> subjects with asymptomatic infection is unclear, and the duration of positive results </w:t>
      </w:r>
      <w:r w:rsidR="00126F3C">
        <w:t>(</w:t>
      </w:r>
      <w:proofErr w:type="spellStart"/>
      <w:r w:rsidR="00126F3C">
        <w:t>seropositivity</w:t>
      </w:r>
      <w:proofErr w:type="spellEnd"/>
      <w:r w:rsidR="00126F3C">
        <w:t xml:space="preserve">) </w:t>
      </w:r>
      <w:r>
        <w:t xml:space="preserve">is unknown. </w:t>
      </w:r>
    </w:p>
    <w:p w14:paraId="540C6787" w14:textId="77777777" w:rsidR="00442E1B" w:rsidRDefault="00442E1B" w:rsidP="00442E1B">
      <w:pPr>
        <w:pStyle w:val="ListParagraph"/>
        <w:ind w:left="1440"/>
      </w:pPr>
    </w:p>
    <w:p w14:paraId="7472CFE8" w14:textId="4B70E478" w:rsidR="00323511" w:rsidRDefault="00323511" w:rsidP="00501B04">
      <w:pPr>
        <w:pStyle w:val="ListParagraph"/>
        <w:numPr>
          <w:ilvl w:val="0"/>
          <w:numId w:val="1"/>
        </w:numPr>
      </w:pPr>
      <w:r>
        <w:t>How specific is the Abbott test? Does it cross react with other human coronaviruses?</w:t>
      </w:r>
    </w:p>
    <w:p w14:paraId="44F9BA37" w14:textId="620F6D39" w:rsidR="00E6274F" w:rsidRDefault="007774F9" w:rsidP="00E6274F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This assay does not appear to cross-react with other human coronaviruses, but this type of cross-reactivity cannot be completely ruled out. </w:t>
      </w:r>
    </w:p>
    <w:p w14:paraId="649A776F" w14:textId="70825E61" w:rsidR="00323511" w:rsidRPr="00E6274F" w:rsidRDefault="00E6274F" w:rsidP="007774F9">
      <w:pPr>
        <w:pStyle w:val="ListParagraph"/>
        <w:numPr>
          <w:ilvl w:val="1"/>
          <w:numId w:val="1"/>
        </w:numPr>
      </w:pPr>
      <w:r w:rsidRPr="00E6274F">
        <w:t>The product insert of the assay reports a specificity of 99.6%</w:t>
      </w:r>
      <w:r>
        <w:t xml:space="preserve">.  </w:t>
      </w:r>
    </w:p>
    <w:p w14:paraId="63FF587B" w14:textId="55F25068" w:rsidR="00523152" w:rsidRDefault="00523152"/>
    <w:p w14:paraId="4C038AEF" w14:textId="2B3B36BA" w:rsidR="00523152" w:rsidRDefault="00523152" w:rsidP="00501B04">
      <w:pPr>
        <w:pStyle w:val="ListParagraph"/>
        <w:numPr>
          <w:ilvl w:val="0"/>
          <w:numId w:val="1"/>
        </w:numPr>
      </w:pPr>
      <w:r>
        <w:t>What are the limitations of this test?</w:t>
      </w:r>
    </w:p>
    <w:p w14:paraId="19AF462E" w14:textId="2C33BF45" w:rsidR="0014203E" w:rsidRDefault="00E6274F" w:rsidP="0014203E">
      <w:pPr>
        <w:pStyle w:val="ListParagraph"/>
        <w:numPr>
          <w:ilvl w:val="1"/>
          <w:numId w:val="1"/>
        </w:numPr>
      </w:pPr>
      <w:r>
        <w:lastRenderedPageBreak/>
        <w:t>This is not intended for acute diagnosis e</w:t>
      </w:r>
      <w:r w:rsidR="00442E1B">
        <w:t xml:space="preserve">arly in the course of disease. </w:t>
      </w:r>
      <w:r w:rsidR="0014203E">
        <w:t xml:space="preserve">As stated above, negative results do not rule out a SARS-CoV-2 </w:t>
      </w:r>
      <w:r w:rsidR="002F4DBC">
        <w:t>infection. For patients in who</w:t>
      </w:r>
      <w:r w:rsidR="0014203E">
        <w:t xml:space="preserve"> there is a high clinical suspicion for COVID-19 is high, PCR-based testing is recommended to </w:t>
      </w:r>
      <w:r>
        <w:t>evaluate</w:t>
      </w:r>
      <w:r w:rsidR="0014203E">
        <w:t xml:space="preserve"> infection. </w:t>
      </w:r>
      <w:r w:rsidR="0014203E" w:rsidRPr="00847509">
        <w:rPr>
          <w:b/>
          <w:bCs/>
        </w:rPr>
        <w:t xml:space="preserve">Antibody testing should </w:t>
      </w:r>
      <w:r w:rsidR="00126F3C" w:rsidRPr="00847509">
        <w:rPr>
          <w:b/>
          <w:bCs/>
          <w:u w:val="single"/>
        </w:rPr>
        <w:t>NOT</w:t>
      </w:r>
      <w:r w:rsidR="00126F3C" w:rsidRPr="00847509">
        <w:rPr>
          <w:b/>
          <w:bCs/>
        </w:rPr>
        <w:t xml:space="preserve"> </w:t>
      </w:r>
      <w:r w:rsidR="0014203E" w:rsidRPr="00847509">
        <w:rPr>
          <w:b/>
          <w:bCs/>
        </w:rPr>
        <w:t>be used alone to diagnose COVID-19.</w:t>
      </w:r>
      <w:r w:rsidR="0014203E">
        <w:t xml:space="preserve"> </w:t>
      </w:r>
    </w:p>
    <w:p w14:paraId="6BDB06B9" w14:textId="16F82ACF" w:rsidR="00501B04" w:rsidRDefault="0014203E" w:rsidP="0014203E">
      <w:pPr>
        <w:pStyle w:val="ListParagraph"/>
        <w:numPr>
          <w:ilvl w:val="1"/>
          <w:numId w:val="1"/>
        </w:numPr>
      </w:pPr>
      <w:r>
        <w:t xml:space="preserve">False-positive results </w:t>
      </w:r>
      <w:r w:rsidR="00E6274F">
        <w:t xml:space="preserve">rarely </w:t>
      </w:r>
      <w:r>
        <w:t xml:space="preserve">may occur as the result of infection with non-COVID-19 human coronaviruses. </w:t>
      </w:r>
    </w:p>
    <w:p w14:paraId="4C6AB244" w14:textId="712343ED" w:rsidR="0014203E" w:rsidRDefault="0014203E" w:rsidP="0014203E">
      <w:pPr>
        <w:pStyle w:val="ListParagraph"/>
        <w:numPr>
          <w:ilvl w:val="1"/>
          <w:numId w:val="1"/>
        </w:numPr>
      </w:pPr>
      <w:r>
        <w:t xml:space="preserve">Immunocompromised patients </w:t>
      </w:r>
      <w:r w:rsidR="009D6A29">
        <w:t>with COVID-19 may not</w:t>
      </w:r>
      <w:r w:rsidR="005164C1">
        <w:t xml:space="preserve"> have</w:t>
      </w:r>
      <w:r w:rsidR="009D6A29">
        <w:t xml:space="preserve"> detectable levels of antibodies, or have a delayed antibody response. </w:t>
      </w:r>
    </w:p>
    <w:p w14:paraId="5F0C18BF" w14:textId="77777777" w:rsidR="0014203E" w:rsidRDefault="0014203E" w:rsidP="0014203E">
      <w:pPr>
        <w:ind w:left="1080"/>
      </w:pPr>
    </w:p>
    <w:p w14:paraId="5BCCF20D" w14:textId="72F88DA9" w:rsidR="00501B04" w:rsidRDefault="00501B04" w:rsidP="00501B04">
      <w:pPr>
        <w:pStyle w:val="ListParagraph"/>
        <w:numPr>
          <w:ilvl w:val="0"/>
          <w:numId w:val="1"/>
        </w:numPr>
      </w:pPr>
      <w:r>
        <w:t>What is the turnaround time?</w:t>
      </w:r>
    </w:p>
    <w:p w14:paraId="445F7C0A" w14:textId="25D627C3" w:rsidR="00501B04" w:rsidRPr="00E6274F" w:rsidRDefault="00442E1B" w:rsidP="00501B04">
      <w:pPr>
        <w:pStyle w:val="ListParagraph"/>
        <w:numPr>
          <w:ilvl w:val="1"/>
          <w:numId w:val="1"/>
        </w:numPr>
      </w:pPr>
      <w:r>
        <w:t>Within 1 day.</w:t>
      </w:r>
    </w:p>
    <w:p w14:paraId="78F3AC48" w14:textId="3CC8E562" w:rsidR="009D6A29" w:rsidRDefault="009D6A29" w:rsidP="009D6A29">
      <w:pPr>
        <w:rPr>
          <w:i/>
          <w:iCs/>
        </w:rPr>
      </w:pPr>
    </w:p>
    <w:p w14:paraId="0214C502" w14:textId="632F4491" w:rsidR="009D6A29" w:rsidRDefault="009D6A29" w:rsidP="009D6A29">
      <w:pPr>
        <w:pStyle w:val="ListParagraph"/>
        <w:numPr>
          <w:ilvl w:val="0"/>
          <w:numId w:val="1"/>
        </w:numPr>
      </w:pPr>
      <w:r>
        <w:t>My patient has a positive serology result and is interested in being a potential plasma donor. Where can I refer this patient for more information?</w:t>
      </w:r>
    </w:p>
    <w:p w14:paraId="460439D4" w14:textId="1864B860" w:rsidR="009D6A29" w:rsidRDefault="009D6A29" w:rsidP="009D6A29">
      <w:pPr>
        <w:pStyle w:val="ListParagraph"/>
        <w:numPr>
          <w:ilvl w:val="1"/>
          <w:numId w:val="1"/>
        </w:numPr>
      </w:pPr>
      <w:r>
        <w:t xml:space="preserve">This assay is not meant for the screening of donated blood. However, if a patient is interested in being a potential convalescent plasma donor, please refer him or her to the following website: </w:t>
      </w:r>
      <w:hyperlink r:id="rId6" w:history="1">
        <w:r>
          <w:rPr>
            <w:rStyle w:val="Hyperlink"/>
          </w:rPr>
          <w:t>https://newsroom.uw.edu/news/plasma-donors-sought-among-those-recovered-covid-19</w:t>
        </w:r>
      </w:hyperlink>
    </w:p>
    <w:p w14:paraId="6B01EC7A" w14:textId="6074EB74" w:rsidR="009D6A29" w:rsidRDefault="009D6A29" w:rsidP="009D6A29">
      <w:pPr>
        <w:pStyle w:val="ListParagraph"/>
        <w:numPr>
          <w:ilvl w:val="1"/>
          <w:numId w:val="1"/>
        </w:numPr>
      </w:pPr>
      <w:r>
        <w:t xml:space="preserve">At the bottom of this website is the contact information patients can use to get more information about participating. </w:t>
      </w:r>
    </w:p>
    <w:p w14:paraId="0079B5F5" w14:textId="77777777" w:rsidR="008C4E51" w:rsidRDefault="008C4E51" w:rsidP="00847509">
      <w:pPr>
        <w:pStyle w:val="ListParagraph"/>
        <w:ind w:left="1440"/>
      </w:pPr>
    </w:p>
    <w:p w14:paraId="456837EA" w14:textId="0CD3A575" w:rsidR="008C4E51" w:rsidRDefault="008C4E51" w:rsidP="008C4E51">
      <w:pPr>
        <w:pStyle w:val="ListParagraph"/>
        <w:numPr>
          <w:ilvl w:val="0"/>
          <w:numId w:val="1"/>
        </w:numPr>
      </w:pPr>
      <w:r>
        <w:t>My patient had a positive (or negative) test at another site using another assay.  How does this assay differ from other tests?</w:t>
      </w:r>
    </w:p>
    <w:p w14:paraId="2E7F2D35" w14:textId="0CFF21CE" w:rsidR="008C4E51" w:rsidRPr="009D6A29" w:rsidRDefault="008C4E51" w:rsidP="00847509">
      <w:pPr>
        <w:ind w:left="720"/>
      </w:pPr>
      <w:r>
        <w:t xml:space="preserve">There are an emerging number of serologic assays which are becoming increasingly available.  A number of these assays are developed using different methods of collection (e.g. </w:t>
      </w:r>
      <w:proofErr w:type="spellStart"/>
      <w:r>
        <w:t>fingerstick</w:t>
      </w:r>
      <w:proofErr w:type="spellEnd"/>
      <w:r>
        <w:t xml:space="preserve"> vs. blood draw), systems for analysis (e.g. lateral-flow assays vs. ELISA), and to date most have not been compared.  Available data suggests a wide range of sensitivity of these assays</w:t>
      </w:r>
      <w:r w:rsidRPr="00847509">
        <w:rPr>
          <w:vertAlign w:val="superscript"/>
        </w:rPr>
        <w:t>6</w:t>
      </w:r>
      <w:r>
        <w:t>, so patients with testing from other sites (particularly</w:t>
      </w:r>
      <w:r w:rsidR="000A2635">
        <w:t xml:space="preserve"> those which rely on</w:t>
      </w:r>
      <w:r>
        <w:t xml:space="preserve"> local or non-FDA approved assays) should be interpreted with caution.  Repeat testing </w:t>
      </w:r>
      <w:r w:rsidR="000A2635">
        <w:t xml:space="preserve">to confirm results </w:t>
      </w:r>
      <w:r>
        <w:t>can be considered depending on the clinical utility</w:t>
      </w:r>
      <w:r w:rsidR="000A2635">
        <w:t xml:space="preserve"> of such results</w:t>
      </w:r>
      <w:r>
        <w:t>.</w:t>
      </w:r>
    </w:p>
    <w:p w14:paraId="1698E9B1" w14:textId="0349F88E" w:rsidR="000F579C" w:rsidRDefault="000F579C"/>
    <w:p w14:paraId="47D11D7A" w14:textId="66588552" w:rsidR="000F579C" w:rsidRPr="004D56F0" w:rsidRDefault="000F579C">
      <w:pPr>
        <w:rPr>
          <w:u w:val="single"/>
        </w:rPr>
      </w:pPr>
      <w:r w:rsidRPr="004D56F0">
        <w:rPr>
          <w:u w:val="single"/>
        </w:rPr>
        <w:t>References</w:t>
      </w:r>
    </w:p>
    <w:p w14:paraId="6CFF85B6" w14:textId="05ABC28C" w:rsidR="000F579C" w:rsidRDefault="00730A8F" w:rsidP="00730A8F">
      <w:pPr>
        <w:pStyle w:val="ListParagraph"/>
        <w:numPr>
          <w:ilvl w:val="0"/>
          <w:numId w:val="2"/>
        </w:numPr>
      </w:pPr>
      <w:r w:rsidRPr="00730A8F">
        <w:t>Zhao J, et al. Pre-print. 2019medRxiv 2020.03.02.20030189</w:t>
      </w:r>
      <w:r w:rsidR="00126F3C">
        <w:t xml:space="preserve"> available </w:t>
      </w:r>
      <w:hyperlink r:id="rId7" w:history="1">
        <w:r w:rsidR="00126F3C" w:rsidRPr="00126F3C">
          <w:rPr>
            <w:rStyle w:val="Hyperlink"/>
          </w:rPr>
          <w:t>here</w:t>
        </w:r>
      </w:hyperlink>
      <w:r w:rsidR="00126F3C">
        <w:t xml:space="preserve"> </w:t>
      </w:r>
    </w:p>
    <w:p w14:paraId="04762D56" w14:textId="05861785" w:rsidR="00E6274F" w:rsidRDefault="00E6274F" w:rsidP="00730A8F">
      <w:pPr>
        <w:pStyle w:val="ListParagraph"/>
        <w:numPr>
          <w:ilvl w:val="0"/>
          <w:numId w:val="2"/>
        </w:numPr>
      </w:pPr>
      <w:r w:rsidRPr="00C32192">
        <w:rPr>
          <w:rFonts w:ascii="Calibri" w:hAnsi="Calibri" w:cs="Calibri"/>
        </w:rPr>
        <w:t xml:space="preserve">Huang AT, Garcia-Carreras B, Hitchings MDT, Yang B, </w:t>
      </w:r>
      <w:proofErr w:type="spellStart"/>
      <w:r w:rsidRPr="00C32192">
        <w:rPr>
          <w:rFonts w:ascii="Calibri" w:hAnsi="Calibri" w:cs="Calibri"/>
        </w:rPr>
        <w:t>Katzelnick</w:t>
      </w:r>
      <w:proofErr w:type="spellEnd"/>
      <w:r w:rsidRPr="00C32192">
        <w:rPr>
          <w:rFonts w:ascii="Calibri" w:hAnsi="Calibri" w:cs="Calibri"/>
        </w:rPr>
        <w:t xml:space="preserve"> L, Rattigan SM, et al. A systematic review of antibody mediated immunity to coronaviruses: antibody kinetics, correlates of protection, and association of antibody responses with severity of disease. </w:t>
      </w:r>
      <w:proofErr w:type="spellStart"/>
      <w:proofErr w:type="gramStart"/>
      <w:r w:rsidRPr="00C32192">
        <w:rPr>
          <w:rFonts w:ascii="Calibri" w:hAnsi="Calibri" w:cs="Calibri"/>
        </w:rPr>
        <w:t>medRxiv</w:t>
      </w:r>
      <w:proofErr w:type="spellEnd"/>
      <w:proofErr w:type="gramEnd"/>
      <w:r w:rsidR="00F6492C">
        <w:rPr>
          <w:rFonts w:ascii="Calibri" w:hAnsi="Calibri" w:cs="Calibri"/>
        </w:rPr>
        <w:t xml:space="preserve"> preprint</w:t>
      </w:r>
      <w:r w:rsidRPr="00C32192">
        <w:rPr>
          <w:rFonts w:ascii="Calibri" w:hAnsi="Calibri" w:cs="Calibri"/>
        </w:rPr>
        <w:t>. 2020 Cold Spring Harbor Laboratory Press</w:t>
      </w:r>
      <w:proofErr w:type="gramStart"/>
      <w:r w:rsidRPr="00C32192">
        <w:rPr>
          <w:rFonts w:ascii="Calibri" w:hAnsi="Calibri" w:cs="Calibri"/>
        </w:rPr>
        <w:t>:2020.04.14.20065771</w:t>
      </w:r>
      <w:proofErr w:type="gramEnd"/>
      <w:r w:rsidRPr="00C32192">
        <w:rPr>
          <w:rFonts w:ascii="Calibri" w:hAnsi="Calibri" w:cs="Calibri"/>
        </w:rPr>
        <w:t>.</w:t>
      </w:r>
      <w:r w:rsidR="00126F3C">
        <w:rPr>
          <w:rFonts w:ascii="Calibri" w:hAnsi="Calibri" w:cs="Calibri"/>
        </w:rPr>
        <w:t xml:space="preserve"> available </w:t>
      </w:r>
      <w:hyperlink r:id="rId8" w:history="1">
        <w:r w:rsidR="00126F3C" w:rsidRPr="00126F3C">
          <w:rPr>
            <w:rStyle w:val="Hyperlink"/>
            <w:rFonts w:ascii="Calibri" w:hAnsi="Calibri" w:cs="Calibri"/>
          </w:rPr>
          <w:t>here</w:t>
        </w:r>
      </w:hyperlink>
    </w:p>
    <w:p w14:paraId="79CBE693" w14:textId="2B2B640A" w:rsidR="00284B9B" w:rsidRDefault="002F4DBC" w:rsidP="00730A8F">
      <w:pPr>
        <w:pStyle w:val="ListParagraph"/>
        <w:numPr>
          <w:ilvl w:val="0"/>
          <w:numId w:val="2"/>
        </w:numPr>
      </w:pPr>
      <w:hyperlink r:id="rId9" w:history="1">
        <w:r w:rsidR="00284B9B">
          <w:rPr>
            <w:rStyle w:val="Hyperlink"/>
          </w:rPr>
          <w:t>https://www.corelaboratory.abbott/us/en/offerings/segments/infectious-disease/sars-cov-2</w:t>
        </w:r>
      </w:hyperlink>
    </w:p>
    <w:p w14:paraId="3AA9AE4C" w14:textId="1AA48744" w:rsidR="009D6A29" w:rsidRPr="00847509" w:rsidRDefault="002F4DBC" w:rsidP="00730A8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0" w:history="1">
        <w:r w:rsidR="009D6A29">
          <w:rPr>
            <w:rStyle w:val="Hyperlink"/>
          </w:rPr>
          <w:t>https://newsroom.uw.edu/news/plasma-donors-sought-among-those-recovered-covid-19</w:t>
        </w:r>
      </w:hyperlink>
    </w:p>
    <w:p w14:paraId="08C46A91" w14:textId="27665DA5" w:rsidR="008C4E51" w:rsidRDefault="0074607E" w:rsidP="0074607E">
      <w:pPr>
        <w:pStyle w:val="ListParagraph"/>
        <w:numPr>
          <w:ilvl w:val="0"/>
          <w:numId w:val="2"/>
        </w:numPr>
      </w:pPr>
      <w:r>
        <w:lastRenderedPageBreak/>
        <w:t xml:space="preserve">WHO “Immunity Passports” in the Context of COVID-19 </w:t>
      </w:r>
      <w:hyperlink r:id="rId11" w:history="1">
        <w:r w:rsidRPr="0074607E">
          <w:rPr>
            <w:rStyle w:val="Hyperlink"/>
          </w:rPr>
          <w:t>https://www.who.int/news-room/commentaries/detail/immunity-passports-in-the-context-of-covid-19</w:t>
        </w:r>
      </w:hyperlink>
      <w:r>
        <w:t xml:space="preserve"> (accessed 25 April 2020)</w:t>
      </w:r>
    </w:p>
    <w:p w14:paraId="34E5F33A" w14:textId="252EA2C6" w:rsidR="0074607E" w:rsidRDefault="008C4E51" w:rsidP="008C4E51">
      <w:pPr>
        <w:pStyle w:val="ListParagraph"/>
        <w:numPr>
          <w:ilvl w:val="0"/>
          <w:numId w:val="2"/>
        </w:numPr>
      </w:pPr>
      <w:r>
        <w:t xml:space="preserve">Whitman JD, Hiatt J, Mowery CT, et al. Test performance evaluation of SARS-CoV-2 serologic assays. Preprint.  Available here: </w:t>
      </w:r>
      <w:r w:rsidRPr="008C4E51">
        <w:t>https://www.dropbox.com/s/cd1628cau09288a/SARS-CoV-2_Serology_Manuscript.pdf</w:t>
      </w:r>
    </w:p>
    <w:sectPr w:rsidR="007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4EE85B" w15:done="0"/>
  <w15:commentEx w15:paraId="2CB53180" w15:done="0"/>
  <w15:commentEx w15:paraId="1616B17D" w15:done="0"/>
  <w15:commentEx w15:paraId="225CA8F6" w15:done="0"/>
  <w15:commentEx w15:paraId="43022935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E95E8E" w16cex:dateUtc="2020-04-23T16:19:35.199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EE85B" w16cid:durableId="22508668"/>
  <w16cid:commentId w16cid:paraId="2CB53180" w16cid:durableId="6DE95E8E"/>
  <w16cid:commentId w16cid:paraId="1616B17D" w16cid:durableId="225031A3"/>
  <w16cid:commentId w16cid:paraId="225CA8F6" w16cid:durableId="2250186A"/>
  <w16cid:commentId w16cid:paraId="43022935" w16cid:durableId="225019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B56"/>
    <w:multiLevelType w:val="hybridMultilevel"/>
    <w:tmpl w:val="5E16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5E78"/>
    <w:multiLevelType w:val="hybridMultilevel"/>
    <w:tmpl w:val="FDF4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F09A1"/>
    <w:multiLevelType w:val="hybridMultilevel"/>
    <w:tmpl w:val="08A2B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B. Lynch">
    <w15:presenceInfo w15:providerId="AD" w15:userId="S::jblynch@uw.edu::210933df-7fca-4825-a5e3-312f8e26401b"/>
  </w15:person>
  <w15:person w15:author="Liu MD, Catherine">
    <w15:presenceInfo w15:providerId="AD" w15:userId="S::catherine.liu@fredhutch.org::6fbebe80-b708-4f5c-8f3a-619fcafde2b5"/>
  </w15:person>
  <w15:person w15:author="Pergam MD, Steven A">
    <w15:presenceInfo w15:providerId="AD" w15:userId="S::spergam@fredhutch.org::536f2e29-ebb5-4de0-877d-c395b9da5e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9"/>
    <w:rsid w:val="000275FC"/>
    <w:rsid w:val="000440BB"/>
    <w:rsid w:val="00045B1B"/>
    <w:rsid w:val="00093B28"/>
    <w:rsid w:val="000A2635"/>
    <w:rsid w:val="000F1CC8"/>
    <w:rsid w:val="000F579C"/>
    <w:rsid w:val="00126F3C"/>
    <w:rsid w:val="0014203E"/>
    <w:rsid w:val="001A6B15"/>
    <w:rsid w:val="001E0DEA"/>
    <w:rsid w:val="001E48A6"/>
    <w:rsid w:val="00284B9B"/>
    <w:rsid w:val="00286855"/>
    <w:rsid w:val="002F4DBC"/>
    <w:rsid w:val="002F5193"/>
    <w:rsid w:val="00323511"/>
    <w:rsid w:val="00372B3E"/>
    <w:rsid w:val="00380570"/>
    <w:rsid w:val="004066A4"/>
    <w:rsid w:val="00442E1B"/>
    <w:rsid w:val="004C4850"/>
    <w:rsid w:val="004D56F0"/>
    <w:rsid w:val="00501B04"/>
    <w:rsid w:val="00515EF7"/>
    <w:rsid w:val="005164C1"/>
    <w:rsid w:val="00523152"/>
    <w:rsid w:val="005244EF"/>
    <w:rsid w:val="00555A22"/>
    <w:rsid w:val="00590C38"/>
    <w:rsid w:val="005A24BB"/>
    <w:rsid w:val="005B0F4F"/>
    <w:rsid w:val="005C6C6C"/>
    <w:rsid w:val="00667BE4"/>
    <w:rsid w:val="00730A8F"/>
    <w:rsid w:val="0074607E"/>
    <w:rsid w:val="007774F9"/>
    <w:rsid w:val="00785275"/>
    <w:rsid w:val="00811460"/>
    <w:rsid w:val="00847509"/>
    <w:rsid w:val="008C4E51"/>
    <w:rsid w:val="008D487B"/>
    <w:rsid w:val="009711A5"/>
    <w:rsid w:val="009734D2"/>
    <w:rsid w:val="009D6A29"/>
    <w:rsid w:val="00A124A9"/>
    <w:rsid w:val="00A76906"/>
    <w:rsid w:val="00AA54E8"/>
    <w:rsid w:val="00AF6447"/>
    <w:rsid w:val="00BE5117"/>
    <w:rsid w:val="00E20165"/>
    <w:rsid w:val="00E6274F"/>
    <w:rsid w:val="00EA47C4"/>
    <w:rsid w:val="00EB65FA"/>
    <w:rsid w:val="00F6492C"/>
    <w:rsid w:val="00FA3AAF"/>
    <w:rsid w:val="054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E6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B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1B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0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B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1B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0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rxiv.org/content/10.1101/2020.04.14.20065771v1.ful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edrxiv.org/content/10.1101/2020.03.02.20030189v1.fu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hyperlink" Target="https://newsroom.uw.edu/news/plasma-donors-sought-among-those-recovered-covid-19" TargetMode="External"/><Relationship Id="rId11" Type="http://schemas.openxmlformats.org/officeDocument/2006/relationships/hyperlink" Target="https://www.who.int/news-room/commentaries/detail/immunity-passports-in-the-context-of-covid-19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newsroom.uw.edu/news/plasma-donors-sought-among-those-recovered-covid-19" TargetMode="External"/><Relationship Id="R15d6cb5db4a345a8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corelaboratory.abbott/us/en/offerings/segments/infectious-disease/sars-cov-2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Hensley</dc:creator>
  <cp:lastModifiedBy>Lynch, John B</cp:lastModifiedBy>
  <cp:revision>2</cp:revision>
  <dcterms:created xsi:type="dcterms:W3CDTF">2020-04-28T16:26:00Z</dcterms:created>
  <dcterms:modified xsi:type="dcterms:W3CDTF">2020-04-28T16:26:00Z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4766</vt:lpwstr>
  </property>
  <property fmtid="{D5CDD505-2E9C-101B-9397-08002B2CF9AE}" pid="3" name="WnCSubscriberId">
    <vt:lpwstr>3983</vt:lpwstr>
  </property>
  <property fmtid="{D5CDD505-2E9C-101B-9397-08002B2CF9AE}" pid="4" name="WnCOutputStyleId">
    <vt:lpwstr>219</vt:lpwstr>
  </property>
  <property fmtid="{D5CDD505-2E9C-101B-9397-08002B2CF9AE}" pid="5" name="RWProductId">
    <vt:lpwstr>WnC</vt:lpwstr>
  </property>
</Properties>
</file>