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36BC" w14:textId="77777777" w:rsidR="0098189F" w:rsidRDefault="0098189F" w:rsidP="008D202B">
      <w:pPr>
        <w:jc w:val="center"/>
        <w:rPr>
          <w:b/>
          <w:sz w:val="24"/>
          <w:szCs w:val="24"/>
        </w:rPr>
      </w:pPr>
    </w:p>
    <w:p w14:paraId="76118B8E" w14:textId="77777777" w:rsidR="0098189F" w:rsidRDefault="0098189F" w:rsidP="008D202B">
      <w:pPr>
        <w:jc w:val="center"/>
        <w:rPr>
          <w:b/>
          <w:sz w:val="24"/>
          <w:szCs w:val="24"/>
        </w:rPr>
      </w:pPr>
    </w:p>
    <w:p w14:paraId="1A23CECF" w14:textId="77777777" w:rsidR="008D202B" w:rsidRDefault="008D202B" w:rsidP="008D20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Transcript of Questions from Washington DSH Provider Training</w:t>
      </w:r>
    </w:p>
    <w:p w14:paraId="6AC1975D" w14:textId="77777777" w:rsidR="008D202B" w:rsidRDefault="008D202B" w:rsidP="008D20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6, 2021</w:t>
      </w:r>
    </w:p>
    <w:p w14:paraId="1FD8C585" w14:textId="77777777" w:rsidR="008D202B" w:rsidRPr="008D202B" w:rsidRDefault="008D202B" w:rsidP="00AA7690">
      <w:pPr>
        <w:rPr>
          <w:b/>
        </w:rPr>
      </w:pPr>
      <w:r w:rsidRPr="008D202B">
        <w:rPr>
          <w:b/>
        </w:rPr>
        <w:t>Provider Question:</w:t>
      </w:r>
    </w:p>
    <w:p w14:paraId="5A1E4706" w14:textId="77777777" w:rsidR="008D202B" w:rsidRDefault="00482377" w:rsidP="00AA7690">
      <w:r>
        <w:t>Will the presentation be provided to the hospitals?</w:t>
      </w:r>
    </w:p>
    <w:p w14:paraId="56978480" w14:textId="77777777" w:rsidR="00482377" w:rsidRDefault="00482377" w:rsidP="00AA7690">
      <w:pPr>
        <w:rPr>
          <w:b/>
        </w:rPr>
      </w:pPr>
      <w:r>
        <w:rPr>
          <w:b/>
        </w:rPr>
        <w:t>Myers and Stauffer Response:</w:t>
      </w:r>
    </w:p>
    <w:p w14:paraId="0DC2FBBE" w14:textId="77777777" w:rsidR="00482377" w:rsidRDefault="00482377" w:rsidP="00AA7690">
      <w:r>
        <w:t>Yes, we will be providing the slides to the HCA for distribution along with a recording of the presentation.</w:t>
      </w:r>
    </w:p>
    <w:p w14:paraId="0C406851" w14:textId="77777777" w:rsidR="00482377" w:rsidRDefault="00482377" w:rsidP="00AA7690">
      <w:pPr>
        <w:rPr>
          <w:b/>
        </w:rPr>
      </w:pPr>
      <w:r>
        <w:rPr>
          <w:b/>
        </w:rPr>
        <w:t>Provider Question:</w:t>
      </w:r>
    </w:p>
    <w:p w14:paraId="1DEE990F" w14:textId="77777777" w:rsidR="00482377" w:rsidRDefault="00482377" w:rsidP="00AA7690">
      <w:r>
        <w:t>Could you please include an acronym cheat sheet on the email that includes the presentation for those who are new to this arena?</w:t>
      </w:r>
    </w:p>
    <w:p w14:paraId="65729FAD" w14:textId="77777777" w:rsidR="00482377" w:rsidRDefault="00482377" w:rsidP="00AA7690">
      <w:pPr>
        <w:rPr>
          <w:b/>
        </w:rPr>
      </w:pPr>
      <w:r>
        <w:rPr>
          <w:b/>
        </w:rPr>
        <w:t>Myers and Stauffer Response:</w:t>
      </w:r>
    </w:p>
    <w:p w14:paraId="796497C5" w14:textId="77777777" w:rsidR="00482377" w:rsidRDefault="00482377" w:rsidP="00AA7690">
      <w:r>
        <w:t>Yes, we can put together a breakdown of acronyms. However, if we miss something please let us know.</w:t>
      </w:r>
    </w:p>
    <w:p w14:paraId="231F5E4C" w14:textId="77777777" w:rsidR="00482377" w:rsidRDefault="00482377" w:rsidP="00AA7690">
      <w:pPr>
        <w:rPr>
          <w:b/>
        </w:rPr>
      </w:pPr>
      <w:r>
        <w:rPr>
          <w:b/>
        </w:rPr>
        <w:t>Provider Question:</w:t>
      </w:r>
    </w:p>
    <w:p w14:paraId="05715BA9" w14:textId="77777777" w:rsidR="00482377" w:rsidRDefault="00482377" w:rsidP="00AA7690">
      <w:r>
        <w:t>Are the Exhibit B payments to be reported based on payment date while the TPL payments are being reported based on service dates?</w:t>
      </w:r>
    </w:p>
    <w:p w14:paraId="68D611E6" w14:textId="77777777" w:rsidR="00482377" w:rsidRDefault="00482377" w:rsidP="00AA7690">
      <w:pPr>
        <w:rPr>
          <w:b/>
        </w:rPr>
      </w:pPr>
      <w:r>
        <w:rPr>
          <w:b/>
        </w:rPr>
        <w:t>Myers and Stauffer Response:</w:t>
      </w:r>
    </w:p>
    <w:p w14:paraId="77798489" w14:textId="77777777" w:rsidR="00CD2584" w:rsidRDefault="00482377" w:rsidP="00AA7690">
      <w:r>
        <w:t xml:space="preserve">Yes, this is correct. The Exhibit B </w:t>
      </w:r>
      <w:r w:rsidR="00D60E7E">
        <w:t>is for self-pay payments</w:t>
      </w:r>
      <w:r w:rsidR="00DB7050">
        <w:t xml:space="preserve"> regardless of insurance status</w:t>
      </w:r>
      <w:r w:rsidR="00D60E7E">
        <w:t xml:space="preserve"> and</w:t>
      </w:r>
      <w:r>
        <w:t xml:space="preserve"> are to be reported on</w:t>
      </w:r>
      <w:r w:rsidR="00D60E7E">
        <w:t xml:space="preserve"> a cash basis. For example, if a self-pay</w:t>
      </w:r>
      <w:r>
        <w:t xml:space="preserve"> payment was posted </w:t>
      </w:r>
      <w:r w:rsidR="00D60E7E">
        <w:t>during the 2018 cost report year that relates to a</w:t>
      </w:r>
      <w:r w:rsidR="00DB7050">
        <w:t xml:space="preserve"> service provided in 2010</w:t>
      </w:r>
      <w:r>
        <w:t xml:space="preserve">, this payment should be included within the Exhibit B data </w:t>
      </w:r>
      <w:r w:rsidR="00D60E7E">
        <w:t xml:space="preserve">set. Additionally, TPL payments should be included in the Exhibit C’s and </w:t>
      </w:r>
      <w:r>
        <w:t>a</w:t>
      </w:r>
      <w:r w:rsidR="00892FAA">
        <w:t>re not on a cash basis and should be reported based on the service date.</w:t>
      </w:r>
    </w:p>
    <w:sectPr w:rsidR="00CD258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121C" w14:textId="77777777" w:rsidR="004A2A50" w:rsidRDefault="004A2A50" w:rsidP="0098189F">
      <w:pPr>
        <w:spacing w:after="0" w:line="240" w:lineRule="auto"/>
      </w:pPr>
      <w:r>
        <w:separator/>
      </w:r>
    </w:p>
  </w:endnote>
  <w:endnote w:type="continuationSeparator" w:id="0">
    <w:p w14:paraId="5287FEC5" w14:textId="77777777" w:rsidR="004A2A50" w:rsidRDefault="004A2A50" w:rsidP="0098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45462" w14:textId="77777777" w:rsidR="0098189F" w:rsidRDefault="0098189F" w:rsidP="0098189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A622CA" wp14:editId="6A919E16">
          <wp:simplePos x="0" y="0"/>
          <wp:positionH relativeFrom="column">
            <wp:posOffset>2705100</wp:posOffset>
          </wp:positionH>
          <wp:positionV relativeFrom="paragraph">
            <wp:posOffset>146685</wp:posOffset>
          </wp:positionV>
          <wp:extent cx="3227832" cy="475488"/>
          <wp:effectExtent l="0" t="0" r="0" b="0"/>
          <wp:wrapThrough wrapText="bothSides">
            <wp:wrapPolygon edited="0">
              <wp:start x="0" y="0"/>
              <wp:lineTo x="0" y="20791"/>
              <wp:lineTo x="21417" y="20791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32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0" allowOverlap="1" wp14:anchorId="6F6A91D3" wp14:editId="666931B4">
          <wp:simplePos x="0" y="0"/>
          <wp:positionH relativeFrom="page">
            <wp:posOffset>1197610</wp:posOffset>
          </wp:positionH>
          <wp:positionV relativeFrom="page">
            <wp:posOffset>9244330</wp:posOffset>
          </wp:positionV>
          <wp:extent cx="2573526" cy="76172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526" cy="76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6087F" w14:textId="77777777" w:rsidR="0098189F" w:rsidRDefault="0098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C3E5" w14:textId="77777777" w:rsidR="004A2A50" w:rsidRDefault="004A2A50" w:rsidP="0098189F">
      <w:pPr>
        <w:spacing w:after="0" w:line="240" w:lineRule="auto"/>
      </w:pPr>
      <w:r>
        <w:separator/>
      </w:r>
    </w:p>
  </w:footnote>
  <w:footnote w:type="continuationSeparator" w:id="0">
    <w:p w14:paraId="0E8289A6" w14:textId="77777777" w:rsidR="004A2A50" w:rsidRDefault="004A2A50" w:rsidP="0098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528C" w14:textId="77777777" w:rsidR="0098189F" w:rsidRDefault="0098189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8A2196D" wp14:editId="1DB6389A">
          <wp:simplePos x="0" y="0"/>
          <wp:positionH relativeFrom="column">
            <wp:posOffset>-514350</wp:posOffset>
          </wp:positionH>
          <wp:positionV relativeFrom="paragraph">
            <wp:posOffset>-95250</wp:posOffset>
          </wp:positionV>
          <wp:extent cx="2506805" cy="809324"/>
          <wp:effectExtent l="0" t="0" r="8255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5" t="11111" r="5202" b="9402"/>
                  <a:stretch/>
                </pic:blipFill>
                <pic:spPr bwMode="auto">
                  <a:xfrm>
                    <a:off x="0" y="0"/>
                    <a:ext cx="2506805" cy="809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rChbATRMs0IKbLbHyMmp8KYh99QYDBXIwuFSxTUqhEPL/tUODWMzgO0fdnFPGv4893Sbl3eJ20v64R7r6w8tw==" w:salt="yrLx6HtvRNCJ4CZqAsVb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90"/>
    <w:rsid w:val="00027128"/>
    <w:rsid w:val="00482377"/>
    <w:rsid w:val="004A2A50"/>
    <w:rsid w:val="005C0622"/>
    <w:rsid w:val="006C3EA0"/>
    <w:rsid w:val="00892FAA"/>
    <w:rsid w:val="008D202B"/>
    <w:rsid w:val="00903F62"/>
    <w:rsid w:val="0098189F"/>
    <w:rsid w:val="00A11F88"/>
    <w:rsid w:val="00AA7690"/>
    <w:rsid w:val="00CD2584"/>
    <w:rsid w:val="00D60E7E"/>
    <w:rsid w:val="00DB7050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2EBA"/>
  <w15:chartTrackingRefBased/>
  <w15:docId w15:val="{E17B0B15-8CC7-4D3A-B6FE-0F003AC6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9F"/>
  </w:style>
  <w:style w:type="paragraph" w:styleId="Footer">
    <w:name w:val="footer"/>
    <w:basedOn w:val="Normal"/>
    <w:link w:val="FooterChar"/>
    <w:uiPriority w:val="99"/>
    <w:unhideWhenUsed/>
    <w:rsid w:val="0098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 and Stauffer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Marak</dc:creator>
  <cp:keywords/>
  <dc:description/>
  <cp:lastModifiedBy>Allena Warren</cp:lastModifiedBy>
  <cp:revision>2</cp:revision>
  <dcterms:created xsi:type="dcterms:W3CDTF">2021-04-14T21:33:00Z</dcterms:created>
  <dcterms:modified xsi:type="dcterms:W3CDTF">2021-04-14T21:33:00Z</dcterms:modified>
</cp:coreProperties>
</file>