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62B6" w14:textId="77777777" w:rsidR="000D0E0A" w:rsidRDefault="00EA39EB" w:rsidP="000D0E0A">
      <w:pPr>
        <w:jc w:val="center"/>
        <w:rPr>
          <w:b/>
        </w:rPr>
      </w:pPr>
      <w:r>
        <w:rPr>
          <w:b/>
        </w:rPr>
        <w:t xml:space="preserve">Statewide Strategies </w:t>
      </w:r>
      <w:r w:rsidR="000D0E0A" w:rsidRPr="000D0E0A">
        <w:rPr>
          <w:b/>
        </w:rPr>
        <w:t>for Health Care COVID-19 Response</w:t>
      </w:r>
    </w:p>
    <w:p w14:paraId="3B03B7C0" w14:textId="77777777" w:rsidR="003F473C" w:rsidRDefault="003F473C" w:rsidP="001464C1">
      <w:pPr>
        <w:rPr>
          <w:b/>
        </w:rPr>
      </w:pPr>
    </w:p>
    <w:p w14:paraId="03DB9D71" w14:textId="5A917DD6" w:rsidR="00485447" w:rsidRDefault="008B4E6D" w:rsidP="001464C1">
      <w:pPr>
        <w:rPr>
          <w:b/>
        </w:rPr>
      </w:pPr>
      <w:r>
        <w:rPr>
          <w:b/>
        </w:rPr>
        <w:t xml:space="preserve">State </w:t>
      </w:r>
      <w:r w:rsidR="003F473C">
        <w:rPr>
          <w:b/>
        </w:rPr>
        <w:t>appoint</w:t>
      </w:r>
      <w:r>
        <w:rPr>
          <w:b/>
        </w:rPr>
        <w:t>ed</w:t>
      </w:r>
      <w:r w:rsidR="003F473C">
        <w:rPr>
          <w:b/>
        </w:rPr>
        <w:t xml:space="preserve"> </w:t>
      </w:r>
      <w:hyperlink r:id="rId8" w:history="1">
        <w:r w:rsidRPr="008B4E6D">
          <w:rPr>
            <w:rStyle w:val="Hyperlink"/>
            <w:b/>
          </w:rPr>
          <w:t>Vice Admiral Raquel Bono</w:t>
        </w:r>
      </w:hyperlink>
      <w:r>
        <w:rPr>
          <w:b/>
        </w:rPr>
        <w:t xml:space="preserve"> as </w:t>
      </w:r>
      <w:r w:rsidR="003F473C" w:rsidRPr="003F473C">
        <w:rPr>
          <w:b/>
        </w:rPr>
        <w:t>Director for COVID-19 Health System Response Management</w:t>
      </w:r>
      <w:r w:rsidR="00485447">
        <w:rPr>
          <w:b/>
        </w:rPr>
        <w:t>.</w:t>
      </w:r>
      <w:r w:rsidR="007F06F3">
        <w:rPr>
          <w:b/>
        </w:rPr>
        <w:t xml:space="preserve"> </w:t>
      </w:r>
    </w:p>
    <w:p w14:paraId="7606B9D2" w14:textId="77777777" w:rsidR="0076102A" w:rsidRDefault="0076102A" w:rsidP="00EA39EB"/>
    <w:p w14:paraId="2875B508" w14:textId="6BC9C738" w:rsidR="00373CE8" w:rsidRPr="008D7069" w:rsidRDefault="00485447" w:rsidP="008D7069">
      <w:pPr>
        <w:rPr>
          <w:b/>
        </w:rPr>
      </w:pPr>
      <w:r>
        <w:rPr>
          <w:b/>
        </w:rPr>
        <w:t>Strategy for regional c</w:t>
      </w:r>
      <w:r w:rsidR="008D7069" w:rsidRPr="008D7069">
        <w:rPr>
          <w:b/>
        </w:rPr>
        <w:t>oordination</w:t>
      </w:r>
    </w:p>
    <w:p w14:paraId="72A2AEDE" w14:textId="7F7E7FD0" w:rsidR="008D7069" w:rsidRDefault="008D7069" w:rsidP="008B4E6D">
      <w:pPr>
        <w:pStyle w:val="ListParagraph"/>
        <w:numPr>
          <w:ilvl w:val="0"/>
          <w:numId w:val="20"/>
        </w:numPr>
      </w:pPr>
      <w:r w:rsidRPr="008D7069">
        <w:t xml:space="preserve">State will stand up </w:t>
      </w:r>
      <w:r>
        <w:t>two robust Regional Coordination Centers (Seattle and Spokane) which will be responsible for coordinating patient movement</w:t>
      </w:r>
      <w:r w:rsidR="00AE15F8">
        <w:t xml:space="preserve">. </w:t>
      </w:r>
    </w:p>
    <w:p w14:paraId="105CD222" w14:textId="5A6BB409" w:rsidR="008D7069" w:rsidRDefault="003D6F2C" w:rsidP="008B4E6D">
      <w:pPr>
        <w:pStyle w:val="ListParagraph"/>
        <w:numPr>
          <w:ilvl w:val="1"/>
          <w:numId w:val="20"/>
        </w:numPr>
      </w:pPr>
      <w:r>
        <w:t>Will be le</w:t>
      </w:r>
      <w:r w:rsidR="008D7069">
        <w:t>d by the healthcare coalitions</w:t>
      </w:r>
      <w:r w:rsidR="00F955D7">
        <w:t xml:space="preserve"> in coordination with designated lead hospital placement centers</w:t>
      </w:r>
      <w:r w:rsidR="008D7069">
        <w:t xml:space="preserve"> </w:t>
      </w:r>
      <w:r w:rsidR="008B4E6D">
        <w:t xml:space="preserve">under the direction of </w:t>
      </w:r>
      <w:r w:rsidR="008B4E6D" w:rsidRPr="008B4E6D">
        <w:t>Vice Admiral Raquel Bono</w:t>
      </w:r>
      <w:r w:rsidR="008B4E6D">
        <w:t>.</w:t>
      </w:r>
    </w:p>
    <w:p w14:paraId="1ABFB4D3" w14:textId="435B458F" w:rsidR="00F955D7" w:rsidRDefault="00F955D7" w:rsidP="00F955D7">
      <w:pPr>
        <w:pStyle w:val="ListParagraph"/>
        <w:numPr>
          <w:ilvl w:val="1"/>
          <w:numId w:val="20"/>
        </w:numPr>
      </w:pPr>
      <w:r>
        <w:t xml:space="preserve">Will lead situational awareness across healthcare system </w:t>
      </w:r>
    </w:p>
    <w:p w14:paraId="5A95EF74" w14:textId="30612D23" w:rsidR="00F955D7" w:rsidRDefault="00F955D7" w:rsidP="008B4E6D">
      <w:pPr>
        <w:pStyle w:val="ListParagraph"/>
        <w:numPr>
          <w:ilvl w:val="1"/>
          <w:numId w:val="20"/>
        </w:numPr>
      </w:pPr>
      <w:r>
        <w:t>Will have logistics team to support coordination of resources (supplies and staff)</w:t>
      </w:r>
    </w:p>
    <w:p w14:paraId="1B0D596E" w14:textId="39454CC2" w:rsidR="00114D82" w:rsidRDefault="00114D82" w:rsidP="008B4E6D">
      <w:pPr>
        <w:pStyle w:val="ListParagraph"/>
        <w:numPr>
          <w:ilvl w:val="1"/>
          <w:numId w:val="20"/>
        </w:numPr>
      </w:pPr>
      <w:r>
        <w:t>Will coordinate patient tracking as needed</w:t>
      </w:r>
    </w:p>
    <w:p w14:paraId="73070C73" w14:textId="77777777" w:rsidR="00114D82" w:rsidRDefault="00114D82" w:rsidP="00114D82">
      <w:pPr>
        <w:pStyle w:val="ListParagraph"/>
        <w:numPr>
          <w:ilvl w:val="1"/>
          <w:numId w:val="20"/>
        </w:numPr>
      </w:pPr>
      <w:r>
        <w:t xml:space="preserve">Will need to be supplemented by staff from the healthcare system and state staff. </w:t>
      </w:r>
    </w:p>
    <w:p w14:paraId="4EB99A39" w14:textId="5019C3A9" w:rsidR="0091637D" w:rsidRPr="008D7069" w:rsidRDefault="0091637D" w:rsidP="0091637D">
      <w:pPr>
        <w:pStyle w:val="ListParagraph"/>
        <w:numPr>
          <w:ilvl w:val="0"/>
          <w:numId w:val="20"/>
        </w:numPr>
      </w:pPr>
      <w:r>
        <w:t>The healthcare system will provide staff for a regional CSC</w:t>
      </w:r>
      <w:r w:rsidR="00F955D7">
        <w:t xml:space="preserve"> Triage </w:t>
      </w:r>
      <w:r>
        <w:t xml:space="preserve">team which will sit in the Regional Coordination Center and oversee the institutional </w:t>
      </w:r>
      <w:r w:rsidR="00F955D7">
        <w:t xml:space="preserve">Crisis Standard of Care </w:t>
      </w:r>
      <w:r>
        <w:t>triage teams to ensure consistency in approach. (See below.)</w:t>
      </w:r>
    </w:p>
    <w:p w14:paraId="201A63DC" w14:textId="77777777" w:rsidR="003D6F2C" w:rsidRDefault="003D6F2C" w:rsidP="003D6F2C">
      <w:pPr>
        <w:rPr>
          <w:b/>
        </w:rPr>
      </w:pPr>
    </w:p>
    <w:p w14:paraId="5BA96401" w14:textId="7A5CB59C" w:rsidR="002A1D36" w:rsidRDefault="002A1D36" w:rsidP="002A1D36">
      <w:pPr>
        <w:rPr>
          <w:b/>
        </w:rPr>
      </w:pPr>
      <w:r w:rsidRPr="00485447">
        <w:rPr>
          <w:b/>
        </w:rPr>
        <w:t xml:space="preserve">State has requested </w:t>
      </w:r>
      <w:r>
        <w:rPr>
          <w:b/>
        </w:rPr>
        <w:t>the following federal resources</w:t>
      </w:r>
      <w:r w:rsidR="007D7923">
        <w:rPr>
          <w:b/>
        </w:rPr>
        <w:t xml:space="preserve"> (to provide space, staff and stuff)</w:t>
      </w:r>
      <w:r w:rsidR="00F10B4F">
        <w:rPr>
          <w:b/>
        </w:rPr>
        <w:t>:</w:t>
      </w:r>
    </w:p>
    <w:p w14:paraId="0C6E6B82" w14:textId="77777777" w:rsidR="002A1D36" w:rsidRPr="003264DB" w:rsidRDefault="002A1D36" w:rsidP="002A1D36">
      <w:pPr>
        <w:pStyle w:val="ListParagraph"/>
        <w:numPr>
          <w:ilvl w:val="0"/>
          <w:numId w:val="25"/>
        </w:numPr>
      </w:pPr>
      <w:r w:rsidRPr="003264DB">
        <w:t>State has requested</w:t>
      </w:r>
      <w:r w:rsidRPr="003264DB">
        <w:rPr>
          <w:u w:val="single"/>
        </w:rPr>
        <w:t xml:space="preserve"> two</w:t>
      </w:r>
      <w:r w:rsidRPr="003264DB">
        <w:t xml:space="preserve"> 750-1500 person alternate care facilities from US DHHS. </w:t>
      </w:r>
    </w:p>
    <w:p w14:paraId="031F1859" w14:textId="77777777" w:rsidR="002A1D36" w:rsidRPr="003264DB" w:rsidRDefault="002A1D36" w:rsidP="002A1D36">
      <w:pPr>
        <w:pStyle w:val="ListParagraph"/>
        <w:numPr>
          <w:ilvl w:val="1"/>
          <w:numId w:val="25"/>
        </w:numPr>
      </w:pPr>
      <w:r w:rsidRPr="003264DB">
        <w:t xml:space="preserve">USNS Mercy </w:t>
      </w:r>
      <w:r w:rsidRPr="003264DB">
        <w:rPr>
          <w:u w:val="single"/>
        </w:rPr>
        <w:t>may be</w:t>
      </w:r>
      <w:r w:rsidRPr="003264DB">
        <w:t xml:space="preserve"> coming to Seattle on ~March 28</w:t>
      </w:r>
      <w:r w:rsidRPr="003264DB">
        <w:rPr>
          <w:vertAlign w:val="superscript"/>
        </w:rPr>
        <w:t xml:space="preserve">th </w:t>
      </w:r>
      <w:r>
        <w:t>(CA has also requested the ship</w:t>
      </w:r>
      <w:r w:rsidRPr="003264DB">
        <w:t>)</w:t>
      </w:r>
    </w:p>
    <w:p w14:paraId="5AF5B1B2" w14:textId="77777777" w:rsidR="002A1D36" w:rsidRPr="003264DB" w:rsidRDefault="002A1D36" w:rsidP="002A1D36">
      <w:pPr>
        <w:pStyle w:val="ListParagraph"/>
        <w:numPr>
          <w:ilvl w:val="2"/>
          <w:numId w:val="25"/>
        </w:numPr>
      </w:pPr>
      <w:r w:rsidRPr="003264DB">
        <w:t>Would serve as COVID-free hospital to of</w:t>
      </w:r>
      <w:r>
        <w:t>f load patients from</w:t>
      </w:r>
      <w:r w:rsidRPr="003264DB">
        <w:t xml:space="preserve"> healthcare system</w:t>
      </w:r>
    </w:p>
    <w:p w14:paraId="1EAEEFAE" w14:textId="77777777" w:rsidR="002A1D36" w:rsidRPr="003264DB" w:rsidRDefault="002A1D36" w:rsidP="002A1D36">
      <w:pPr>
        <w:pStyle w:val="ListParagraph"/>
        <w:numPr>
          <w:ilvl w:val="2"/>
          <w:numId w:val="25"/>
        </w:numPr>
      </w:pPr>
      <w:r w:rsidRPr="003264DB">
        <w:t>Initially set up with 250 beds + 50 ICU beds</w:t>
      </w:r>
    </w:p>
    <w:p w14:paraId="382DB3EA" w14:textId="77777777" w:rsidR="002A1D36" w:rsidRPr="003264DB" w:rsidRDefault="002A1D36" w:rsidP="002A1D36">
      <w:pPr>
        <w:pStyle w:val="ListParagraph"/>
        <w:numPr>
          <w:ilvl w:val="2"/>
          <w:numId w:val="25"/>
        </w:numPr>
      </w:pPr>
      <w:r w:rsidRPr="003264DB">
        <w:t>Planning underway to use ship upon arrival</w:t>
      </w:r>
    </w:p>
    <w:p w14:paraId="4C5BD958" w14:textId="18D81C03" w:rsidR="002A1D36" w:rsidRPr="003264DB" w:rsidRDefault="002A1D36" w:rsidP="0069489D">
      <w:pPr>
        <w:pStyle w:val="ListParagraph"/>
        <w:numPr>
          <w:ilvl w:val="1"/>
          <w:numId w:val="25"/>
        </w:numPr>
      </w:pPr>
      <w:r>
        <w:t xml:space="preserve">Second </w:t>
      </w:r>
      <w:r w:rsidRPr="003264DB">
        <w:t xml:space="preserve">750-1500 </w:t>
      </w:r>
      <w:r>
        <w:t xml:space="preserve">patient </w:t>
      </w:r>
      <w:r w:rsidRPr="003264DB">
        <w:t>scalable capability</w:t>
      </w:r>
      <w:r w:rsidR="007F06F3">
        <w:t xml:space="preserve">—likely an </w:t>
      </w:r>
      <w:r w:rsidR="0069489D">
        <w:t xml:space="preserve">Army </w:t>
      </w:r>
      <w:r w:rsidR="0069489D">
        <w:t>Field Hospital</w:t>
      </w:r>
    </w:p>
    <w:p w14:paraId="7AADEDCA" w14:textId="6AD45F3C" w:rsidR="002A1D36" w:rsidRPr="003264DB" w:rsidRDefault="002A1D36" w:rsidP="002A1D36">
      <w:pPr>
        <w:pStyle w:val="ListParagraph"/>
        <w:numPr>
          <w:ilvl w:val="0"/>
          <w:numId w:val="25"/>
        </w:numPr>
      </w:pPr>
      <w:r w:rsidRPr="003264DB">
        <w:t>State is requesting Federal Medical Station</w:t>
      </w:r>
      <w:r w:rsidR="007D7923">
        <w:t>s</w:t>
      </w:r>
      <w:r w:rsidRPr="003264DB">
        <w:t xml:space="preserve"> </w:t>
      </w:r>
      <w:r w:rsidR="007D7923">
        <w:t>(FMS)</w:t>
      </w:r>
      <w:r w:rsidR="00940A10">
        <w:t xml:space="preserve"> f</w:t>
      </w:r>
      <w:r w:rsidRPr="003264DB">
        <w:t>r</w:t>
      </w:r>
      <w:r w:rsidR="00940A10">
        <w:t>o</w:t>
      </w:r>
      <w:r w:rsidRPr="003264DB">
        <w:t xml:space="preserve">m </w:t>
      </w:r>
      <w:r w:rsidR="00940A10">
        <w:t>FEMA</w:t>
      </w:r>
    </w:p>
    <w:p w14:paraId="7D886301" w14:textId="77777777" w:rsidR="002A1D36" w:rsidRPr="00D16DD3" w:rsidRDefault="002A1D36" w:rsidP="002A1D36">
      <w:pPr>
        <w:pStyle w:val="ListParagraph"/>
        <w:numPr>
          <w:ilvl w:val="1"/>
          <w:numId w:val="25"/>
        </w:numPr>
        <w:rPr>
          <w:b/>
        </w:rPr>
      </w:pPr>
      <w:r>
        <w:t>Comes with medical staff, wrapping around service and transportation</w:t>
      </w:r>
    </w:p>
    <w:p w14:paraId="050C885C" w14:textId="0E4960C4" w:rsidR="00C14F59" w:rsidRPr="00C14F59" w:rsidRDefault="00C14F59" w:rsidP="00C14F59">
      <w:pPr>
        <w:pStyle w:val="ListParagraph"/>
        <w:numPr>
          <w:ilvl w:val="1"/>
          <w:numId w:val="25"/>
        </w:numPr>
      </w:pPr>
      <w:r>
        <w:t xml:space="preserve">HHS </w:t>
      </w:r>
      <w:r>
        <w:t xml:space="preserve">recently </w:t>
      </w:r>
      <w:r>
        <w:t xml:space="preserve">vetted sites </w:t>
      </w:r>
      <w:r>
        <w:t xml:space="preserve">in Washington </w:t>
      </w:r>
      <w:r>
        <w:t>for FMS – fair gr</w:t>
      </w:r>
      <w:r>
        <w:t>ounds, convention centers, etc.</w:t>
      </w:r>
    </w:p>
    <w:p w14:paraId="30AC4FC9" w14:textId="77777777" w:rsidR="002A1D36" w:rsidRDefault="002A1D36" w:rsidP="003D6F2C">
      <w:pPr>
        <w:rPr>
          <w:b/>
        </w:rPr>
      </w:pPr>
    </w:p>
    <w:p w14:paraId="29D1909B" w14:textId="77777777" w:rsidR="003D6F2C" w:rsidRPr="008D7069" w:rsidRDefault="003D6F2C" w:rsidP="003D6F2C">
      <w:pPr>
        <w:rPr>
          <w:b/>
        </w:rPr>
      </w:pPr>
      <w:r w:rsidRPr="008D7069">
        <w:rPr>
          <w:b/>
        </w:rPr>
        <w:t>Statewide strategies to expand “space”</w:t>
      </w:r>
    </w:p>
    <w:p w14:paraId="67A548DF" w14:textId="666248CC" w:rsidR="003D6F2C" w:rsidRDefault="003D6F2C" w:rsidP="003D6F2C">
      <w:pPr>
        <w:pStyle w:val="ListParagraph"/>
        <w:numPr>
          <w:ilvl w:val="0"/>
          <w:numId w:val="11"/>
        </w:numPr>
      </w:pPr>
      <w:r>
        <w:t>Hospitals will maximize all space within their hospitals</w:t>
      </w:r>
    </w:p>
    <w:p w14:paraId="4AE9868D" w14:textId="35A02A22" w:rsidR="003D6F2C" w:rsidRPr="00762704" w:rsidRDefault="003D6F2C" w:rsidP="003D6F2C">
      <w:pPr>
        <w:pStyle w:val="ListParagraph"/>
        <w:numPr>
          <w:ilvl w:val="1"/>
          <w:numId w:val="11"/>
        </w:numPr>
      </w:pPr>
      <w:r w:rsidRPr="00762704">
        <w:t xml:space="preserve">Hospitals will stand </w:t>
      </w:r>
      <w:r w:rsidR="006C11A3">
        <w:t>up all licensed</w:t>
      </w:r>
      <w:r w:rsidRPr="00762704">
        <w:t>.</w:t>
      </w:r>
    </w:p>
    <w:p w14:paraId="795779DF" w14:textId="7983F44C" w:rsidR="003D6F2C" w:rsidRPr="00762704" w:rsidRDefault="003D6F2C" w:rsidP="003D6F2C">
      <w:pPr>
        <w:pStyle w:val="ListParagraph"/>
        <w:numPr>
          <w:ilvl w:val="1"/>
          <w:numId w:val="11"/>
        </w:numPr>
      </w:pPr>
      <w:r w:rsidRPr="00762704">
        <w:t>Hospitals will implement surge plans to the greatest extent</w:t>
      </w:r>
      <w:r w:rsidR="00F35C5F" w:rsidRPr="00762704">
        <w:t xml:space="preserve"> </w:t>
      </w:r>
      <w:r w:rsidR="009605C9" w:rsidRPr="00762704">
        <w:t>utilizing tools such as those developed by Russell Phillips &amp; Associates</w:t>
      </w:r>
    </w:p>
    <w:p w14:paraId="7BDBAC81" w14:textId="77777777" w:rsidR="003D6F2C" w:rsidRPr="00762704" w:rsidRDefault="003D6F2C" w:rsidP="003D6F2C">
      <w:pPr>
        <w:pStyle w:val="ListParagraph"/>
        <w:numPr>
          <w:ilvl w:val="1"/>
          <w:numId w:val="11"/>
        </w:numPr>
      </w:pPr>
      <w:r w:rsidRPr="00762704">
        <w:t>Hospitals will cancel procedures and surgeries that, if delayed, will not cause harm to the patient within the next three months.</w:t>
      </w:r>
    </w:p>
    <w:p w14:paraId="3575D689" w14:textId="707B5B09" w:rsidR="003D6F2C" w:rsidRPr="00762704" w:rsidRDefault="003D6F2C" w:rsidP="003D6F2C">
      <w:pPr>
        <w:pStyle w:val="ListParagraph"/>
        <w:numPr>
          <w:ilvl w:val="1"/>
          <w:numId w:val="11"/>
        </w:numPr>
      </w:pPr>
      <w:r w:rsidRPr="00762704">
        <w:t xml:space="preserve">Hospitals will transfer pediatric patients and potentially patients 20-22 years old to the three state pediatric facilities. </w:t>
      </w:r>
    </w:p>
    <w:p w14:paraId="04B42169" w14:textId="77777777" w:rsidR="003D6F2C" w:rsidRPr="00E13C99" w:rsidRDefault="003D6F2C" w:rsidP="003D6F2C">
      <w:pPr>
        <w:pStyle w:val="ListParagraph"/>
        <w:numPr>
          <w:ilvl w:val="1"/>
          <w:numId w:val="11"/>
        </w:numPr>
      </w:pPr>
      <w:r w:rsidRPr="00E13C99">
        <w:t xml:space="preserve">DSHS and HCA </w:t>
      </w:r>
      <w:r>
        <w:t xml:space="preserve">will move </w:t>
      </w:r>
      <w:r w:rsidRPr="00E13C99">
        <w:t xml:space="preserve">difficult to discharge patients out of acute care hospitals. </w:t>
      </w:r>
    </w:p>
    <w:p w14:paraId="0D72723E" w14:textId="77777777" w:rsidR="003D6F2C" w:rsidRDefault="003D6F2C" w:rsidP="003D6F2C">
      <w:pPr>
        <w:pStyle w:val="ListParagraph"/>
        <w:numPr>
          <w:ilvl w:val="1"/>
          <w:numId w:val="11"/>
        </w:numPr>
      </w:pPr>
      <w:r>
        <w:t>DSHS will work with LTCFs to quickly readmit their patients after hospitalization.</w:t>
      </w:r>
    </w:p>
    <w:p w14:paraId="7A9577BB" w14:textId="26111B77" w:rsidR="003D6F2C" w:rsidRDefault="003D6F2C" w:rsidP="003D6F2C">
      <w:pPr>
        <w:pStyle w:val="ListParagraph"/>
        <w:numPr>
          <w:ilvl w:val="1"/>
          <w:numId w:val="11"/>
        </w:numPr>
      </w:pPr>
      <w:r>
        <w:t xml:space="preserve">DSHS/HCA will submit federal waivers to address barriers to rapid throughput. </w:t>
      </w:r>
    </w:p>
    <w:p w14:paraId="7368E769" w14:textId="043E51B8" w:rsidR="00F124F0" w:rsidRDefault="00563BFE" w:rsidP="003D6F2C">
      <w:pPr>
        <w:pStyle w:val="ListParagraph"/>
        <w:numPr>
          <w:ilvl w:val="1"/>
          <w:numId w:val="11"/>
        </w:numPr>
      </w:pPr>
      <w:r>
        <w:t xml:space="preserve">DOH will submit regulatory </w:t>
      </w:r>
      <w:r w:rsidR="00F124F0">
        <w:t>waivers</w:t>
      </w:r>
      <w:r>
        <w:t xml:space="preserve"> to the governor’s office</w:t>
      </w:r>
      <w:r w:rsidR="00F124F0">
        <w:t xml:space="preserve"> related to expansion, operations, </w:t>
      </w:r>
      <w:r>
        <w:t xml:space="preserve">and </w:t>
      </w:r>
      <w:r w:rsidR="00F124F0">
        <w:t>alternative care sites</w:t>
      </w:r>
    </w:p>
    <w:p w14:paraId="7DE7E6AC" w14:textId="4489562F" w:rsidR="0069489D" w:rsidRPr="0069489D" w:rsidRDefault="0069489D" w:rsidP="003D6F2C">
      <w:pPr>
        <w:pStyle w:val="ListParagraph"/>
        <w:numPr>
          <w:ilvl w:val="1"/>
          <w:numId w:val="11"/>
        </w:numPr>
        <w:rPr>
          <w:highlight w:val="yellow"/>
        </w:rPr>
      </w:pPr>
      <w:r w:rsidRPr="0069489D">
        <w:rPr>
          <w:highlight w:val="yellow"/>
        </w:rPr>
        <w:t>Do you need resources?</w:t>
      </w:r>
    </w:p>
    <w:p w14:paraId="7A06B7B9" w14:textId="77777777" w:rsidR="0069489D" w:rsidRDefault="0069489D" w:rsidP="0069489D">
      <w:pPr>
        <w:pStyle w:val="ListParagraph"/>
      </w:pPr>
    </w:p>
    <w:p w14:paraId="35B75244" w14:textId="77777777" w:rsidR="007F06F3" w:rsidRDefault="007F06F3" w:rsidP="0069489D">
      <w:pPr>
        <w:pStyle w:val="ListParagraph"/>
      </w:pPr>
    </w:p>
    <w:p w14:paraId="647CA476" w14:textId="6794DF9E" w:rsidR="003D6F2C" w:rsidRDefault="0069489D" w:rsidP="008A4781">
      <w:pPr>
        <w:pStyle w:val="ListParagraph"/>
        <w:numPr>
          <w:ilvl w:val="0"/>
          <w:numId w:val="11"/>
        </w:numPr>
      </w:pPr>
      <w:r>
        <w:lastRenderedPageBreak/>
        <w:t>State and healthcare system</w:t>
      </w:r>
      <w:r w:rsidR="00485447">
        <w:t xml:space="preserve"> will partner </w:t>
      </w:r>
      <w:r w:rsidR="00582B79">
        <w:t>to establish additional alternate care facilities</w:t>
      </w:r>
      <w:r w:rsidR="00485447">
        <w:t xml:space="preserve">. </w:t>
      </w:r>
      <w:r w:rsidR="007F06F3" w:rsidRPr="00826DCB">
        <w:rPr>
          <w:highlight w:val="yellow"/>
        </w:rPr>
        <w:t>We need a state plan.</w:t>
      </w:r>
      <w:r w:rsidR="007F06F3">
        <w:t xml:space="preserve"> </w:t>
      </w:r>
      <w:r w:rsidR="00F124F0">
        <w:t>Current site list</w:t>
      </w:r>
      <w:r w:rsidR="003D6F2C">
        <w:t xml:space="preserve"> include</w:t>
      </w:r>
      <w:r w:rsidR="00F124F0">
        <w:t>s</w:t>
      </w:r>
      <w:r w:rsidR="003D6F2C">
        <w:t xml:space="preserve">:  </w:t>
      </w:r>
    </w:p>
    <w:p w14:paraId="23ED1758" w14:textId="74C67E4B" w:rsidR="003264DB" w:rsidRDefault="00582B79" w:rsidP="0069489D">
      <w:pPr>
        <w:pStyle w:val="ListParagraph"/>
        <w:numPr>
          <w:ilvl w:val="1"/>
          <w:numId w:val="12"/>
        </w:numPr>
      </w:pPr>
      <w:r>
        <w:t>Ambulatory surgery centers</w:t>
      </w:r>
    </w:p>
    <w:p w14:paraId="5F4637A1" w14:textId="7E86220E" w:rsidR="003264DB" w:rsidRDefault="003D6F2C" w:rsidP="0069489D">
      <w:pPr>
        <w:pStyle w:val="ListParagraph"/>
        <w:numPr>
          <w:ilvl w:val="1"/>
          <w:numId w:val="12"/>
        </w:numPr>
      </w:pPr>
      <w:r>
        <w:t>Astria in Yakima Cou</w:t>
      </w:r>
      <w:r w:rsidR="00A13BC8">
        <w:t>nty—closed hospital</w:t>
      </w:r>
    </w:p>
    <w:p w14:paraId="45383448" w14:textId="32C4D38C" w:rsidR="00F124F0" w:rsidRDefault="00F124F0" w:rsidP="003D6F2C">
      <w:pPr>
        <w:pStyle w:val="ListParagraph"/>
        <w:numPr>
          <w:ilvl w:val="1"/>
          <w:numId w:val="12"/>
        </w:numPr>
      </w:pPr>
      <w:r>
        <w:t>Walla Walla</w:t>
      </w:r>
      <w:r w:rsidR="00A13BC8">
        <w:t xml:space="preserve"> General—closed hospital</w:t>
      </w:r>
    </w:p>
    <w:p w14:paraId="183A9962" w14:textId="74418DB8" w:rsidR="00F124F0" w:rsidRDefault="00F124F0" w:rsidP="003D6F2C">
      <w:pPr>
        <w:pStyle w:val="ListParagraph"/>
        <w:numPr>
          <w:ilvl w:val="1"/>
          <w:numId w:val="12"/>
        </w:numPr>
      </w:pPr>
      <w:r>
        <w:t>Closed camp in Auburn with a motel</w:t>
      </w:r>
    </w:p>
    <w:p w14:paraId="47375CB5" w14:textId="0F510AF9" w:rsidR="003D6F2C" w:rsidRDefault="003D6F2C" w:rsidP="003C67B4">
      <w:pPr>
        <w:pStyle w:val="ListParagraph"/>
        <w:numPr>
          <w:ilvl w:val="1"/>
          <w:numId w:val="12"/>
        </w:numPr>
      </w:pPr>
      <w:r>
        <w:t>Kindred Northgate</w:t>
      </w:r>
      <w:r w:rsidR="003C67B4">
        <w:t>—c</w:t>
      </w:r>
      <w:r w:rsidR="003C67B4" w:rsidRPr="003C67B4">
        <w:t>losed LTAC hospital</w:t>
      </w:r>
    </w:p>
    <w:p w14:paraId="7C5115F5" w14:textId="77777777" w:rsidR="00730200" w:rsidRDefault="00730200" w:rsidP="00730200">
      <w:pPr>
        <w:pStyle w:val="ListParagraph"/>
        <w:numPr>
          <w:ilvl w:val="1"/>
          <w:numId w:val="12"/>
        </w:numPr>
      </w:pPr>
      <w:r>
        <w:t>Central Hospital</w:t>
      </w:r>
    </w:p>
    <w:p w14:paraId="3C8FDBB2" w14:textId="77777777" w:rsidR="00730200" w:rsidRPr="00730200" w:rsidRDefault="00730200" w:rsidP="00730200">
      <w:pPr>
        <w:pStyle w:val="ListParagraph"/>
        <w:numPr>
          <w:ilvl w:val="0"/>
          <w:numId w:val="12"/>
        </w:numPr>
      </w:pPr>
      <w:r w:rsidRPr="00730200">
        <w:t>State has purchased:</w:t>
      </w:r>
    </w:p>
    <w:p w14:paraId="2AF89393" w14:textId="77777777" w:rsidR="00730200" w:rsidRPr="00730200" w:rsidRDefault="00730200" w:rsidP="00730200">
      <w:pPr>
        <w:pStyle w:val="ListParagraph"/>
        <w:numPr>
          <w:ilvl w:val="1"/>
          <w:numId w:val="12"/>
        </w:numPr>
      </w:pPr>
      <w:r w:rsidRPr="00730200">
        <w:t>1 x 250-bed FMS bed kits staged in Yakima</w:t>
      </w:r>
    </w:p>
    <w:p w14:paraId="55C401F9" w14:textId="2EE44335" w:rsidR="007C119D" w:rsidRPr="00D16DD3" w:rsidRDefault="00730200" w:rsidP="008D7069">
      <w:pPr>
        <w:pStyle w:val="ListParagraph"/>
        <w:numPr>
          <w:ilvl w:val="1"/>
          <w:numId w:val="12"/>
        </w:numPr>
      </w:pPr>
      <w:r w:rsidRPr="00730200">
        <w:t>4 x 250-bed FMS bed kits staged nearby out of state and awaiting tasking</w:t>
      </w:r>
    </w:p>
    <w:p w14:paraId="5B8C8007" w14:textId="77777777" w:rsidR="007C119D" w:rsidRDefault="007C119D" w:rsidP="008D7069">
      <w:pPr>
        <w:rPr>
          <w:b/>
        </w:rPr>
      </w:pPr>
    </w:p>
    <w:p w14:paraId="0620E57D" w14:textId="436F6384" w:rsidR="0076102A" w:rsidRPr="008D7069" w:rsidRDefault="0076102A" w:rsidP="008D7069">
      <w:pPr>
        <w:rPr>
          <w:b/>
        </w:rPr>
      </w:pPr>
      <w:r w:rsidRPr="008D7069">
        <w:rPr>
          <w:b/>
        </w:rPr>
        <w:t xml:space="preserve">Statewide strategies for conserving and/or </w:t>
      </w:r>
      <w:r w:rsidR="003F473C" w:rsidRPr="008D7069">
        <w:rPr>
          <w:b/>
        </w:rPr>
        <w:t>accessing more</w:t>
      </w:r>
      <w:r w:rsidRPr="008D7069">
        <w:rPr>
          <w:b/>
        </w:rPr>
        <w:t xml:space="preserve"> “stuff”</w:t>
      </w:r>
    </w:p>
    <w:p w14:paraId="3710AA14" w14:textId="71DF5837" w:rsidR="0076102A" w:rsidRDefault="0076102A" w:rsidP="0076102A">
      <w:pPr>
        <w:pStyle w:val="ListParagraph"/>
        <w:numPr>
          <w:ilvl w:val="0"/>
          <w:numId w:val="8"/>
        </w:numPr>
        <w:rPr>
          <w:i/>
        </w:rPr>
      </w:pPr>
      <w:r w:rsidRPr="0076102A">
        <w:rPr>
          <w:i/>
        </w:rPr>
        <w:t xml:space="preserve">Statewide PPE conservation </w:t>
      </w:r>
      <w:r w:rsidR="003D6F2C">
        <w:rPr>
          <w:i/>
        </w:rPr>
        <w:t>and acquisition strategies</w:t>
      </w:r>
      <w:r w:rsidRPr="0076102A">
        <w:rPr>
          <w:i/>
        </w:rPr>
        <w:t xml:space="preserve"> </w:t>
      </w:r>
    </w:p>
    <w:p w14:paraId="532636DA" w14:textId="3828B3EF" w:rsidR="001151FE" w:rsidRPr="001151FE" w:rsidRDefault="003D6F2C" w:rsidP="001151FE">
      <w:pPr>
        <w:pStyle w:val="ListParagraph"/>
        <w:numPr>
          <w:ilvl w:val="0"/>
          <w:numId w:val="16"/>
        </w:numPr>
      </w:pPr>
      <w:r>
        <w:t>DOH issued CO</w:t>
      </w:r>
      <w:r w:rsidR="00CE2EF5">
        <w:t xml:space="preserve">VID-19 </w:t>
      </w:r>
      <w:r w:rsidR="001151FE" w:rsidRPr="001151FE">
        <w:t>infection control guidance</w:t>
      </w:r>
      <w:r w:rsidR="00C212F6">
        <w:t xml:space="preserve"> </w:t>
      </w:r>
      <w:r w:rsidR="001151FE" w:rsidRPr="001151FE">
        <w:t xml:space="preserve">on use of PPE </w:t>
      </w:r>
      <w:r>
        <w:t>consistent with WHO</w:t>
      </w:r>
      <w:r w:rsidR="001151FE">
        <w:t xml:space="preserve">. </w:t>
      </w:r>
    </w:p>
    <w:p w14:paraId="213F269C" w14:textId="77777777" w:rsidR="00A1536F" w:rsidRDefault="00C212F6" w:rsidP="007C1D34">
      <w:pPr>
        <w:pStyle w:val="ListParagraph"/>
        <w:numPr>
          <w:ilvl w:val="0"/>
          <w:numId w:val="16"/>
        </w:numPr>
      </w:pPr>
      <w:r>
        <w:t xml:space="preserve">Healthcare partners will all </w:t>
      </w:r>
      <w:r w:rsidR="001151FE">
        <w:t>use</w:t>
      </w:r>
      <w:r w:rsidR="00A1536F">
        <w:t xml:space="preserve"> PPE conservation strategies</w:t>
      </w:r>
    </w:p>
    <w:p w14:paraId="6F8F48D3" w14:textId="0EB8F70E" w:rsidR="004B0749" w:rsidRDefault="00582B79" w:rsidP="007C1D34">
      <w:pPr>
        <w:pStyle w:val="ListParagraph"/>
        <w:numPr>
          <w:ilvl w:val="0"/>
          <w:numId w:val="16"/>
        </w:numPr>
      </w:pPr>
      <w:r>
        <w:t>State ordered</w:t>
      </w:r>
      <w:r w:rsidR="003D6F2C">
        <w:t xml:space="preserve"> dentist</w:t>
      </w:r>
      <w:r w:rsidR="00730200">
        <w:t>s</w:t>
      </w:r>
      <w:r w:rsidR="004B0749">
        <w:t xml:space="preserve"> to cancel </w:t>
      </w:r>
      <w:r w:rsidR="00CE2EF5">
        <w:t>all</w:t>
      </w:r>
      <w:r w:rsidR="004B0749">
        <w:t xml:space="preserve"> routine, preventative </w:t>
      </w:r>
      <w:r w:rsidR="003D6F2C">
        <w:t>care visits.</w:t>
      </w:r>
      <w:r w:rsidR="004B0749">
        <w:t xml:space="preserve"> </w:t>
      </w:r>
    </w:p>
    <w:p w14:paraId="20482A6C" w14:textId="29B5FE9C" w:rsidR="003D6F2C" w:rsidRDefault="007F06F3" w:rsidP="001151FE">
      <w:pPr>
        <w:pStyle w:val="ListParagraph"/>
        <w:numPr>
          <w:ilvl w:val="0"/>
          <w:numId w:val="16"/>
        </w:numPr>
      </w:pPr>
      <w:r>
        <w:t>State is acquiring</w:t>
      </w:r>
      <w:r w:rsidR="003D6F2C">
        <w:t xml:space="preserve"> additional PPE from:</w:t>
      </w:r>
    </w:p>
    <w:p w14:paraId="4F836E01" w14:textId="68EA9964" w:rsidR="008A4781" w:rsidRDefault="003D6F2C" w:rsidP="008A4781">
      <w:pPr>
        <w:pStyle w:val="ListParagraph"/>
        <w:numPr>
          <w:ilvl w:val="1"/>
          <w:numId w:val="16"/>
        </w:numPr>
      </w:pPr>
      <w:r>
        <w:t>Strategic National Stockpile</w:t>
      </w:r>
      <w:r w:rsidR="00730200">
        <w:t>, as available</w:t>
      </w:r>
    </w:p>
    <w:p w14:paraId="784E2CE3" w14:textId="001FF4DC" w:rsidR="00582B79" w:rsidRDefault="003D6F2C" w:rsidP="008A4781">
      <w:pPr>
        <w:pStyle w:val="ListParagraph"/>
        <w:numPr>
          <w:ilvl w:val="1"/>
          <w:numId w:val="16"/>
        </w:numPr>
      </w:pPr>
      <w:r>
        <w:t>Other vendors</w:t>
      </w:r>
      <w:r w:rsidR="00582B79">
        <w:t>—multiple opportunities being pursued</w:t>
      </w:r>
    </w:p>
    <w:p w14:paraId="380196ED" w14:textId="74338B92" w:rsidR="001151FE" w:rsidRDefault="003D6F2C" w:rsidP="001151FE">
      <w:pPr>
        <w:pStyle w:val="ListParagraph"/>
        <w:numPr>
          <w:ilvl w:val="0"/>
          <w:numId w:val="16"/>
        </w:numPr>
      </w:pPr>
      <w:r>
        <w:t>St</w:t>
      </w:r>
      <w:r w:rsidR="007F06F3">
        <w:t>ate is working with</w:t>
      </w:r>
      <w:r w:rsidR="00582B79">
        <w:t xml:space="preserve"> </w:t>
      </w:r>
      <w:r>
        <w:t>manufacturing plants in Washington to produce PPE.</w:t>
      </w:r>
    </w:p>
    <w:p w14:paraId="72BA8F9B" w14:textId="448A2027" w:rsidR="003D6F2C" w:rsidRDefault="008A4781" w:rsidP="001151FE">
      <w:pPr>
        <w:pStyle w:val="ListParagraph"/>
        <w:numPr>
          <w:ilvl w:val="0"/>
          <w:numId w:val="16"/>
        </w:numPr>
      </w:pPr>
      <w:r>
        <w:t>State</w:t>
      </w:r>
      <w:r w:rsidR="00F124F0">
        <w:t xml:space="preserve"> </w:t>
      </w:r>
      <w:r w:rsidR="007F06F3">
        <w:t xml:space="preserve">is setting up PPE </w:t>
      </w:r>
      <w:r w:rsidR="00582B79">
        <w:t>collect</w:t>
      </w:r>
      <w:r w:rsidR="007F06F3">
        <w:t>ion sites for donations</w:t>
      </w:r>
      <w:r w:rsidR="00AE15F8">
        <w:t>.</w:t>
      </w:r>
    </w:p>
    <w:p w14:paraId="43BFC87F" w14:textId="6693AC6A" w:rsidR="003D6F2C" w:rsidRDefault="003D6F2C" w:rsidP="001151FE">
      <w:pPr>
        <w:pStyle w:val="ListParagraph"/>
        <w:numPr>
          <w:ilvl w:val="0"/>
          <w:numId w:val="16"/>
        </w:numPr>
      </w:pPr>
      <w:r>
        <w:t>State (Depa</w:t>
      </w:r>
      <w:r w:rsidR="007F06F3">
        <w:t>rtment of Corrections) is making</w:t>
      </w:r>
      <w:r>
        <w:t xml:space="preserve"> </w:t>
      </w:r>
      <w:r w:rsidR="002D1CDF">
        <w:t>disposable</w:t>
      </w:r>
      <w:r>
        <w:t xml:space="preserve"> gowns.</w:t>
      </w:r>
    </w:p>
    <w:p w14:paraId="4F88D436" w14:textId="0F0D2EC1" w:rsidR="00135800" w:rsidRPr="00135800" w:rsidRDefault="00C302E0" w:rsidP="00135800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Statewide strategy for v</w:t>
      </w:r>
      <w:r w:rsidR="001464C1" w:rsidRPr="00C302E0">
        <w:rPr>
          <w:i/>
        </w:rPr>
        <w:t>entilators</w:t>
      </w:r>
    </w:p>
    <w:p w14:paraId="4F0E32DC" w14:textId="61B44119" w:rsidR="00135800" w:rsidRDefault="008A4781" w:rsidP="00730200">
      <w:pPr>
        <w:pStyle w:val="ListParagraph"/>
        <w:numPr>
          <w:ilvl w:val="1"/>
          <w:numId w:val="8"/>
        </w:numPr>
      </w:pPr>
      <w:r>
        <w:t xml:space="preserve">State has requested 1000 </w:t>
      </w:r>
      <w:r w:rsidR="00135800" w:rsidRPr="00135800">
        <w:t>LTV1200</w:t>
      </w:r>
      <w:r w:rsidR="00135800">
        <w:t xml:space="preserve"> ventilators</w:t>
      </w:r>
      <w:r w:rsidR="008D7069">
        <w:t xml:space="preserve"> from the Strategic National Stockpile</w:t>
      </w:r>
      <w:r w:rsidR="00730200" w:rsidRPr="00730200">
        <w:t xml:space="preserve"> </w:t>
      </w:r>
      <w:r w:rsidR="00730200">
        <w:t>to treat non-COVID patients</w:t>
      </w:r>
      <w:r w:rsidR="00135800">
        <w:t>.</w:t>
      </w:r>
    </w:p>
    <w:p w14:paraId="66502A6B" w14:textId="080048D2" w:rsidR="001464C1" w:rsidRDefault="008D7069" w:rsidP="00730200">
      <w:pPr>
        <w:pStyle w:val="ListParagraph"/>
        <w:numPr>
          <w:ilvl w:val="1"/>
          <w:numId w:val="8"/>
        </w:numPr>
      </w:pPr>
      <w:r>
        <w:t>S</w:t>
      </w:r>
      <w:r w:rsidR="00C302E0">
        <w:t xml:space="preserve">tate </w:t>
      </w:r>
      <w:r w:rsidR="003C7598">
        <w:t>is</w:t>
      </w:r>
      <w:r w:rsidR="00C302E0" w:rsidRPr="005B602C">
        <w:t xml:space="preserve"> </w:t>
      </w:r>
      <w:r w:rsidR="00A13BC8">
        <w:t xml:space="preserve">currently </w:t>
      </w:r>
      <w:r w:rsidR="00C302E0" w:rsidRPr="005B602C">
        <w:t>pr</w:t>
      </w:r>
      <w:r w:rsidR="002D1CDF">
        <w:t>ocuring</w:t>
      </w:r>
      <w:r w:rsidR="00A77508" w:rsidRPr="005B602C">
        <w:t xml:space="preserve"> </w:t>
      </w:r>
      <w:r w:rsidR="003C7598">
        <w:t>~500</w:t>
      </w:r>
      <w:r w:rsidR="008A4781" w:rsidRPr="005B602C">
        <w:t xml:space="preserve"> </w:t>
      </w:r>
      <w:r w:rsidR="00A77508">
        <w:t xml:space="preserve">additional </w:t>
      </w:r>
      <w:r w:rsidR="00730200" w:rsidRPr="00730200">
        <w:t>ventilators that can treat COVID</w:t>
      </w:r>
      <w:r w:rsidR="007F06F3">
        <w:t>/ARDS</w:t>
      </w:r>
      <w:r w:rsidR="00730200" w:rsidRPr="00730200">
        <w:t xml:space="preserve"> patients</w:t>
      </w:r>
      <w:r w:rsidR="007E7C63">
        <w:t>.</w:t>
      </w:r>
    </w:p>
    <w:p w14:paraId="26450AB3" w14:textId="77777777" w:rsidR="0021082F" w:rsidRDefault="0021082F" w:rsidP="000D0E0A">
      <w:pPr>
        <w:rPr>
          <w:b/>
          <w:u w:val="single"/>
        </w:rPr>
      </w:pPr>
    </w:p>
    <w:p w14:paraId="1470A01B" w14:textId="77777777" w:rsidR="00600002" w:rsidRPr="00582B79" w:rsidRDefault="00600002" w:rsidP="00582B79">
      <w:pPr>
        <w:rPr>
          <w:b/>
        </w:rPr>
      </w:pPr>
      <w:r w:rsidRPr="00582B79">
        <w:rPr>
          <w:b/>
        </w:rPr>
        <w:t>Statewide strategies to expand “staff”</w:t>
      </w:r>
    </w:p>
    <w:p w14:paraId="04FAEB31" w14:textId="3DE9F886" w:rsidR="005B602C" w:rsidRDefault="005B602C" w:rsidP="00600002">
      <w:pPr>
        <w:pStyle w:val="ListParagraph"/>
        <w:numPr>
          <w:ilvl w:val="0"/>
          <w:numId w:val="14"/>
        </w:numPr>
      </w:pPr>
      <w:r>
        <w:t xml:space="preserve">State </w:t>
      </w:r>
      <w:r w:rsidR="003C7598">
        <w:t>is p</w:t>
      </w:r>
      <w:r w:rsidR="00A1536F">
        <w:t>lanning to</w:t>
      </w:r>
      <w:r>
        <w:t xml:space="preserve"> stand up robust </w:t>
      </w:r>
      <w:r w:rsidR="00940A10">
        <w:t xml:space="preserve">centralized </w:t>
      </w:r>
      <w:r>
        <w:t xml:space="preserve">personnel system to </w:t>
      </w:r>
      <w:r w:rsidR="00940A10">
        <w:t xml:space="preserve">identify personnel needs and </w:t>
      </w:r>
      <w:r>
        <w:t xml:space="preserve">register volunteers to help with the response. </w:t>
      </w:r>
    </w:p>
    <w:p w14:paraId="3FBAE26F" w14:textId="1A1802DA" w:rsidR="000D0E0A" w:rsidRPr="005B602C" w:rsidRDefault="00600002" w:rsidP="00600002">
      <w:pPr>
        <w:pStyle w:val="ListParagraph"/>
        <w:numPr>
          <w:ilvl w:val="0"/>
          <w:numId w:val="14"/>
        </w:numPr>
      </w:pPr>
      <w:r w:rsidRPr="005B602C">
        <w:t xml:space="preserve">DOH will </w:t>
      </w:r>
      <w:r w:rsidR="00ED51A4" w:rsidRPr="005B602C">
        <w:t xml:space="preserve">take additional steps to advertise and </w:t>
      </w:r>
      <w:r w:rsidRPr="005B602C">
        <w:t>e</w:t>
      </w:r>
      <w:r w:rsidR="00EE2CDD" w:rsidRPr="005B602C">
        <w:t xml:space="preserve">ncourage use of </w:t>
      </w:r>
      <w:r w:rsidR="00ED51A4" w:rsidRPr="005B602C">
        <w:t xml:space="preserve">the </w:t>
      </w:r>
      <w:r w:rsidR="00EE2CDD" w:rsidRPr="005B602C">
        <w:t xml:space="preserve">emergency volunteer practitioner option </w:t>
      </w:r>
      <w:r w:rsidR="00ED51A4" w:rsidRPr="005B602C">
        <w:t>created under chapter 70.15 RCW</w:t>
      </w:r>
      <w:r w:rsidR="00F124F0" w:rsidRPr="005B602C">
        <w:t>, which allows for a centralized deployment of registered volunteers</w:t>
      </w:r>
    </w:p>
    <w:p w14:paraId="01A229D1" w14:textId="6DBDDACC" w:rsidR="00F124F0" w:rsidRPr="005B602C" w:rsidRDefault="00F124F0" w:rsidP="00600002">
      <w:pPr>
        <w:pStyle w:val="ListParagraph"/>
        <w:numPr>
          <w:ilvl w:val="0"/>
          <w:numId w:val="14"/>
        </w:numPr>
      </w:pPr>
      <w:r w:rsidRPr="005B602C">
        <w:t>DOH will resource and staff the emergency volunteer practitioner process to ensure timely deployment of health care providers and technical assistance</w:t>
      </w:r>
    </w:p>
    <w:p w14:paraId="2CC4815B" w14:textId="2632202A" w:rsidR="00F124F0" w:rsidRPr="005B602C" w:rsidRDefault="00600002" w:rsidP="00600002">
      <w:pPr>
        <w:pStyle w:val="ListParagraph"/>
        <w:numPr>
          <w:ilvl w:val="0"/>
          <w:numId w:val="14"/>
        </w:numPr>
      </w:pPr>
      <w:r w:rsidRPr="005B602C">
        <w:t xml:space="preserve">DOH </w:t>
      </w:r>
      <w:r w:rsidR="00F124F0" w:rsidRPr="005B602C">
        <w:t>has identified and submitted staffing regulatory barriers to the governor’s office and will continue to identify and remove barriers within its current authority.</w:t>
      </w:r>
      <w:r w:rsidR="00ED51A4" w:rsidRPr="005B602C">
        <w:t xml:space="preserve"> </w:t>
      </w:r>
    </w:p>
    <w:p w14:paraId="7F8D7FC2" w14:textId="624B7CAD" w:rsidR="000D0E0A" w:rsidRPr="005B602C" w:rsidRDefault="00F124F0" w:rsidP="00600002">
      <w:pPr>
        <w:pStyle w:val="ListParagraph"/>
        <w:numPr>
          <w:ilvl w:val="0"/>
          <w:numId w:val="14"/>
        </w:numPr>
      </w:pPr>
      <w:r w:rsidRPr="005B602C">
        <w:t xml:space="preserve">DOH is </w:t>
      </w:r>
      <w:r w:rsidR="00ED51A4" w:rsidRPr="005B602C">
        <w:t>explor</w:t>
      </w:r>
      <w:r w:rsidRPr="005B602C">
        <w:t>ing</w:t>
      </w:r>
      <w:r w:rsidR="005B602C">
        <w:t xml:space="preserve"> </w:t>
      </w:r>
      <w:r w:rsidR="00ED51A4" w:rsidRPr="005B602C">
        <w:t xml:space="preserve">all options for </w:t>
      </w:r>
      <w:r w:rsidR="006D5C3B" w:rsidRPr="005B602C">
        <w:t>enhancing</w:t>
      </w:r>
      <w:r w:rsidR="00ED51A4" w:rsidRPr="005B602C">
        <w:t xml:space="preserve"> the workforce, </w:t>
      </w:r>
      <w:r w:rsidRPr="005B602C">
        <w:t>including</w:t>
      </w:r>
      <w:r w:rsidR="00ED51A4" w:rsidRPr="005B602C">
        <w:t xml:space="preserve"> reaching out to the state’s nursing schools</w:t>
      </w:r>
      <w:r w:rsidR="00054773" w:rsidRPr="005B602C">
        <w:t xml:space="preserve"> and extending the expiration date of current licensees</w:t>
      </w:r>
    </w:p>
    <w:p w14:paraId="726B2198" w14:textId="6CD96F48" w:rsidR="000D0E0A" w:rsidRPr="005B602C" w:rsidRDefault="00600002" w:rsidP="00600002">
      <w:pPr>
        <w:pStyle w:val="ListParagraph"/>
        <w:numPr>
          <w:ilvl w:val="0"/>
          <w:numId w:val="14"/>
        </w:numPr>
      </w:pPr>
      <w:r w:rsidRPr="005B602C">
        <w:t>DOH will</w:t>
      </w:r>
      <w:r w:rsidR="00ED51A4" w:rsidRPr="005B602C">
        <w:t xml:space="preserve"> encourage </w:t>
      </w:r>
      <w:r w:rsidR="000D0E0A" w:rsidRPr="005B602C">
        <w:t>retired</w:t>
      </w:r>
      <w:r w:rsidR="00ED51A4" w:rsidRPr="005B602C">
        <w:t xml:space="preserve"> providers and those with inactive license</w:t>
      </w:r>
      <w:r w:rsidRPr="005B602C">
        <w:t xml:space="preserve"> </w:t>
      </w:r>
      <w:r w:rsidR="00ED51A4" w:rsidRPr="005B602C">
        <w:t>to become licensed</w:t>
      </w:r>
      <w:r w:rsidR="00720D5D" w:rsidRPr="005B602C">
        <w:t xml:space="preserve">. </w:t>
      </w:r>
    </w:p>
    <w:p w14:paraId="31FF404D" w14:textId="77777777" w:rsidR="00582B79" w:rsidRDefault="00582B79" w:rsidP="00582B79">
      <w:pPr>
        <w:rPr>
          <w:b/>
        </w:rPr>
      </w:pPr>
    </w:p>
    <w:p w14:paraId="0B0B9235" w14:textId="77777777" w:rsidR="00A1536F" w:rsidRDefault="00A1536F" w:rsidP="00582B79">
      <w:pPr>
        <w:rPr>
          <w:b/>
        </w:rPr>
      </w:pPr>
    </w:p>
    <w:p w14:paraId="55F4BEEA" w14:textId="77777777" w:rsidR="00A1536F" w:rsidRDefault="00A1536F" w:rsidP="00582B79">
      <w:pPr>
        <w:rPr>
          <w:b/>
        </w:rPr>
      </w:pPr>
    </w:p>
    <w:p w14:paraId="331EBD29" w14:textId="77777777" w:rsidR="003C67B4" w:rsidRDefault="003C67B4" w:rsidP="00582B79">
      <w:pPr>
        <w:rPr>
          <w:b/>
        </w:rPr>
      </w:pPr>
    </w:p>
    <w:p w14:paraId="3D4BAB68" w14:textId="77777777" w:rsidR="003C67B4" w:rsidRDefault="003C67B4" w:rsidP="00582B79">
      <w:pPr>
        <w:rPr>
          <w:b/>
        </w:rPr>
      </w:pPr>
    </w:p>
    <w:p w14:paraId="6F2B8BBC" w14:textId="4D56943F" w:rsidR="000D0E0A" w:rsidRPr="00582B79" w:rsidRDefault="00600002" w:rsidP="00582B79">
      <w:pPr>
        <w:rPr>
          <w:b/>
        </w:rPr>
      </w:pPr>
      <w:r w:rsidRPr="00582B79">
        <w:rPr>
          <w:b/>
        </w:rPr>
        <w:lastRenderedPageBreak/>
        <w:t xml:space="preserve">Statewide strategy for implementing </w:t>
      </w:r>
      <w:r w:rsidR="000D0E0A" w:rsidRPr="00582B79">
        <w:rPr>
          <w:b/>
        </w:rPr>
        <w:t>crisis standards of care</w:t>
      </w:r>
      <w:r w:rsidR="003C67B4">
        <w:rPr>
          <w:b/>
        </w:rPr>
        <w:t xml:space="preserve"> (which we hopefully will not need</w:t>
      </w:r>
      <w:bookmarkStart w:id="0" w:name="_GoBack"/>
      <w:bookmarkEnd w:id="0"/>
      <w:r w:rsidR="003C67B4">
        <w:rPr>
          <w:b/>
        </w:rPr>
        <w:t>)</w:t>
      </w:r>
    </w:p>
    <w:p w14:paraId="755B949A" w14:textId="77777777" w:rsidR="00F124F0" w:rsidRDefault="00F124F0" w:rsidP="001848A1">
      <w:pPr>
        <w:pStyle w:val="ListParagraph"/>
        <w:numPr>
          <w:ilvl w:val="0"/>
          <w:numId w:val="15"/>
        </w:numPr>
      </w:pPr>
      <w:r>
        <w:t xml:space="preserve">The Regional Coordination Centers will coordinate regional sharing of resources.  </w:t>
      </w:r>
    </w:p>
    <w:p w14:paraId="3CCFB9D8" w14:textId="73B7E9CE" w:rsidR="00F91EC2" w:rsidRDefault="00F91EC2" w:rsidP="001848A1">
      <w:pPr>
        <w:pStyle w:val="ListParagraph"/>
        <w:numPr>
          <w:ilvl w:val="0"/>
          <w:numId w:val="15"/>
        </w:numPr>
      </w:pPr>
      <w:r>
        <w:t xml:space="preserve">When </w:t>
      </w:r>
      <w:r w:rsidR="004D2E22">
        <w:t xml:space="preserve">regional </w:t>
      </w:r>
      <w:r>
        <w:t>demand for a resour</w:t>
      </w:r>
      <w:r w:rsidR="00431A53">
        <w:t>ce exceeds the supply, the Regional Coordination Center</w:t>
      </w:r>
      <w:r>
        <w:t xml:space="preserve"> will report to</w:t>
      </w:r>
      <w:r w:rsidR="00F124F0">
        <w:t xml:space="preserve"> the Director of Health Systems Response Management</w:t>
      </w:r>
      <w:r w:rsidR="005B602C">
        <w:t>.</w:t>
      </w:r>
      <w:r>
        <w:t xml:space="preserve">  </w:t>
      </w:r>
    </w:p>
    <w:p w14:paraId="102E516F" w14:textId="7EFE6864" w:rsidR="00582B79" w:rsidRDefault="00F91EC2" w:rsidP="001848A1">
      <w:pPr>
        <w:pStyle w:val="ListParagraph"/>
        <w:numPr>
          <w:ilvl w:val="0"/>
          <w:numId w:val="15"/>
        </w:numPr>
      </w:pPr>
      <w:r>
        <w:t>The Secretary of Health will issue an order</w:t>
      </w:r>
      <w:r w:rsidR="00582B79">
        <w:t xml:space="preserve"> acknowledging crisis standards of</w:t>
      </w:r>
      <w:r>
        <w:t xml:space="preserve"> care and directing hospitals to follow the state crisis standards of care guidance document</w:t>
      </w:r>
      <w:r w:rsidR="00F955D7">
        <w:t>s (scarce resource cards; critical care algorithms and triage teams guidance)</w:t>
      </w:r>
      <w:r>
        <w:t>.</w:t>
      </w:r>
      <w:r w:rsidR="00582B79">
        <w:t xml:space="preserve"> </w:t>
      </w:r>
    </w:p>
    <w:p w14:paraId="5A9F3957" w14:textId="4D946487" w:rsidR="00F91EC2" w:rsidRDefault="00F91EC2" w:rsidP="001848A1">
      <w:pPr>
        <w:pStyle w:val="ListParagraph"/>
        <w:numPr>
          <w:ilvl w:val="0"/>
          <w:numId w:val="15"/>
        </w:numPr>
      </w:pPr>
      <w:r>
        <w:t xml:space="preserve">If </w:t>
      </w:r>
      <w:r w:rsidR="004D2E22">
        <w:t xml:space="preserve">region-wide </w:t>
      </w:r>
      <w:r>
        <w:t>ICU capacity is exceeded:</w:t>
      </w:r>
    </w:p>
    <w:p w14:paraId="2A8AAC83" w14:textId="77777777" w:rsidR="005B602C" w:rsidRDefault="001848A1" w:rsidP="005B602C">
      <w:pPr>
        <w:pStyle w:val="ListParagraph"/>
        <w:numPr>
          <w:ilvl w:val="1"/>
          <w:numId w:val="15"/>
        </w:numPr>
      </w:pPr>
      <w:r w:rsidRPr="001848A1">
        <w:t xml:space="preserve">Each hospital will establish </w:t>
      </w:r>
      <w:r w:rsidR="00F91EC2">
        <w:t xml:space="preserve">a </w:t>
      </w:r>
      <w:r w:rsidRPr="001848A1">
        <w:t xml:space="preserve">triage team(s) that will </w:t>
      </w:r>
      <w:r>
        <w:t>assess patients per the ICU triage algorithm</w:t>
      </w:r>
      <w:r w:rsidR="00F91EC2">
        <w:t>.</w:t>
      </w:r>
    </w:p>
    <w:p w14:paraId="47DE4B07" w14:textId="2508EBD1" w:rsidR="001A3471" w:rsidRDefault="00F91EC2" w:rsidP="005B602C">
      <w:pPr>
        <w:pStyle w:val="ListParagraph"/>
        <w:numPr>
          <w:ilvl w:val="1"/>
          <w:numId w:val="15"/>
        </w:numPr>
      </w:pPr>
      <w:r>
        <w:t>Each hospital triage team will report to the r</w:t>
      </w:r>
      <w:r w:rsidR="00E136FB">
        <w:t>egional triage team</w:t>
      </w:r>
      <w:r w:rsidR="00431A53">
        <w:t xml:space="preserve"> to</w:t>
      </w:r>
      <w:r w:rsidR="001848A1">
        <w:t xml:space="preserve"> ensure consistent application of the ICU </w:t>
      </w:r>
      <w:r>
        <w:t>tri</w:t>
      </w:r>
      <w:r w:rsidR="00431A53">
        <w:t>age algorithm</w:t>
      </w:r>
      <w:r w:rsidR="001848A1">
        <w:t>.</w:t>
      </w:r>
    </w:p>
    <w:p w14:paraId="06064FB8" w14:textId="22EC90C9" w:rsidR="001A3471" w:rsidRDefault="004D2E22" w:rsidP="004D2E22">
      <w:pPr>
        <w:pStyle w:val="ListParagraph"/>
        <w:numPr>
          <w:ilvl w:val="0"/>
          <w:numId w:val="15"/>
        </w:numPr>
      </w:pPr>
      <w:r>
        <w:t>The c</w:t>
      </w:r>
      <w:r w:rsidRPr="004D2E22">
        <w:t xml:space="preserve">oalitions and WSHA are bringing clinicians together to orient them to this work. It’s a major shift in how health care is performed. </w:t>
      </w:r>
    </w:p>
    <w:sectPr w:rsidR="001A34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D5164" w16cid:durableId="2221D1D0"/>
  <w16cid:commentId w16cid:paraId="18F9EE7B" w16cid:durableId="2221D0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37E3" w14:textId="77777777" w:rsidR="00F7150A" w:rsidRDefault="00F7150A" w:rsidP="00520AAE">
      <w:r>
        <w:separator/>
      </w:r>
    </w:p>
  </w:endnote>
  <w:endnote w:type="continuationSeparator" w:id="0">
    <w:p w14:paraId="1ECC68A8" w14:textId="77777777" w:rsidR="00F7150A" w:rsidRDefault="00F7150A" w:rsidP="005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BD20" w14:textId="77777777" w:rsidR="00F7150A" w:rsidRDefault="00F7150A" w:rsidP="00520AAE">
      <w:r>
        <w:separator/>
      </w:r>
    </w:p>
  </w:footnote>
  <w:footnote w:type="continuationSeparator" w:id="0">
    <w:p w14:paraId="5C7D9545" w14:textId="77777777" w:rsidR="00F7150A" w:rsidRDefault="00F7150A" w:rsidP="0052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3523" w14:textId="40FEEB20" w:rsidR="00520AAE" w:rsidRDefault="003C67B4">
    <w:pPr>
      <w:pStyle w:val="Header"/>
    </w:pPr>
    <w:sdt>
      <w:sdtPr>
        <w:id w:val="-185833464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15DD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20114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B14A3">
      <w:t xml:space="preserve">March </w:t>
    </w:r>
    <w:r w:rsidR="003F473C">
      <w:t>2</w:t>
    </w:r>
    <w:r w:rsidR="00F35C5F">
      <w:t>2</w:t>
    </w:r>
    <w:r w:rsidR="00520AAE">
      <w:t>, 2020</w:t>
    </w:r>
  </w:p>
  <w:p w14:paraId="320A6BD6" w14:textId="77777777" w:rsidR="00520AAE" w:rsidRDefault="00520AAE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53F"/>
    <w:multiLevelType w:val="hybridMultilevel"/>
    <w:tmpl w:val="F1E6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265C"/>
    <w:multiLevelType w:val="hybridMultilevel"/>
    <w:tmpl w:val="838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CCF"/>
    <w:multiLevelType w:val="hybridMultilevel"/>
    <w:tmpl w:val="C3ECC48C"/>
    <w:lvl w:ilvl="0" w:tplc="9872FDD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2532"/>
    <w:multiLevelType w:val="hybridMultilevel"/>
    <w:tmpl w:val="40C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62AA"/>
    <w:multiLevelType w:val="hybridMultilevel"/>
    <w:tmpl w:val="ACD04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0237B"/>
    <w:multiLevelType w:val="hybridMultilevel"/>
    <w:tmpl w:val="3B7C7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67F38"/>
    <w:multiLevelType w:val="hybridMultilevel"/>
    <w:tmpl w:val="A20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3BCC"/>
    <w:multiLevelType w:val="hybridMultilevel"/>
    <w:tmpl w:val="7FC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73B"/>
    <w:multiLevelType w:val="hybridMultilevel"/>
    <w:tmpl w:val="BEB8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D0AFE"/>
    <w:multiLevelType w:val="hybridMultilevel"/>
    <w:tmpl w:val="4BCA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970"/>
    <w:multiLevelType w:val="hybridMultilevel"/>
    <w:tmpl w:val="A1C48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30012D"/>
    <w:multiLevelType w:val="hybridMultilevel"/>
    <w:tmpl w:val="4536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D7C20"/>
    <w:multiLevelType w:val="hybridMultilevel"/>
    <w:tmpl w:val="6E3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631"/>
    <w:multiLevelType w:val="hybridMultilevel"/>
    <w:tmpl w:val="64023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61E5"/>
    <w:multiLevelType w:val="hybridMultilevel"/>
    <w:tmpl w:val="2B327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4240"/>
    <w:multiLevelType w:val="hybridMultilevel"/>
    <w:tmpl w:val="6BE6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0E08"/>
    <w:multiLevelType w:val="hybridMultilevel"/>
    <w:tmpl w:val="1F82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B55CE"/>
    <w:multiLevelType w:val="hybridMultilevel"/>
    <w:tmpl w:val="D990E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D53D78"/>
    <w:multiLevelType w:val="hybridMultilevel"/>
    <w:tmpl w:val="C4D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28F5"/>
    <w:multiLevelType w:val="hybridMultilevel"/>
    <w:tmpl w:val="DB3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1755"/>
    <w:multiLevelType w:val="hybridMultilevel"/>
    <w:tmpl w:val="858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66EBC"/>
    <w:multiLevelType w:val="hybridMultilevel"/>
    <w:tmpl w:val="F844D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5A1C8A"/>
    <w:multiLevelType w:val="hybridMultilevel"/>
    <w:tmpl w:val="002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653FD"/>
    <w:multiLevelType w:val="hybridMultilevel"/>
    <w:tmpl w:val="A9CC9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14CDC"/>
    <w:multiLevelType w:val="hybridMultilevel"/>
    <w:tmpl w:val="A788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C535F"/>
    <w:multiLevelType w:val="hybridMultilevel"/>
    <w:tmpl w:val="03E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D3FD4"/>
    <w:multiLevelType w:val="hybridMultilevel"/>
    <w:tmpl w:val="DDF48B58"/>
    <w:lvl w:ilvl="0" w:tplc="9872FDD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B1009"/>
    <w:multiLevelType w:val="hybridMultilevel"/>
    <w:tmpl w:val="DAD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E2663"/>
    <w:multiLevelType w:val="hybridMultilevel"/>
    <w:tmpl w:val="4BE60508"/>
    <w:lvl w:ilvl="0" w:tplc="15361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4"/>
  </w:num>
  <w:num w:numId="6">
    <w:abstractNumId w:val="5"/>
  </w:num>
  <w:num w:numId="7">
    <w:abstractNumId w:val="23"/>
  </w:num>
  <w:num w:numId="8">
    <w:abstractNumId w:val="19"/>
  </w:num>
  <w:num w:numId="9">
    <w:abstractNumId w:val="4"/>
  </w:num>
  <w:num w:numId="10">
    <w:abstractNumId w:val="24"/>
  </w:num>
  <w:num w:numId="11">
    <w:abstractNumId w:val="22"/>
  </w:num>
  <w:num w:numId="12">
    <w:abstractNumId w:val="3"/>
  </w:num>
  <w:num w:numId="13">
    <w:abstractNumId w:val="0"/>
  </w:num>
  <w:num w:numId="14">
    <w:abstractNumId w:val="20"/>
  </w:num>
  <w:num w:numId="15">
    <w:abstractNumId w:val="25"/>
  </w:num>
  <w:num w:numId="16">
    <w:abstractNumId w:val="10"/>
  </w:num>
  <w:num w:numId="17">
    <w:abstractNumId w:val="13"/>
  </w:num>
  <w:num w:numId="18">
    <w:abstractNumId w:val="1"/>
  </w:num>
  <w:num w:numId="19">
    <w:abstractNumId w:val="28"/>
  </w:num>
  <w:num w:numId="20">
    <w:abstractNumId w:val="6"/>
  </w:num>
  <w:num w:numId="21">
    <w:abstractNumId w:val="27"/>
  </w:num>
  <w:num w:numId="22">
    <w:abstractNumId w:val="12"/>
  </w:num>
  <w:num w:numId="23">
    <w:abstractNumId w:val="2"/>
  </w:num>
  <w:num w:numId="24">
    <w:abstractNumId w:val="26"/>
  </w:num>
  <w:num w:numId="25">
    <w:abstractNumId w:val="15"/>
  </w:num>
  <w:num w:numId="26">
    <w:abstractNumId w:val="21"/>
  </w:num>
  <w:num w:numId="27">
    <w:abstractNumId w:val="11"/>
  </w:num>
  <w:num w:numId="28">
    <w:abstractNumId w:val="17"/>
  </w:num>
  <w:num w:numId="29">
    <w:abstractNumId w:val="7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A"/>
    <w:rsid w:val="00054773"/>
    <w:rsid w:val="00063EF0"/>
    <w:rsid w:val="000D0E0A"/>
    <w:rsid w:val="000E4B5B"/>
    <w:rsid w:val="001116F3"/>
    <w:rsid w:val="00114D82"/>
    <w:rsid w:val="001151FE"/>
    <w:rsid w:val="00135800"/>
    <w:rsid w:val="001464C1"/>
    <w:rsid w:val="00147EA1"/>
    <w:rsid w:val="001848A1"/>
    <w:rsid w:val="00192AA1"/>
    <w:rsid w:val="001931AF"/>
    <w:rsid w:val="001936D3"/>
    <w:rsid w:val="001A3471"/>
    <w:rsid w:val="001A4F80"/>
    <w:rsid w:val="0021082F"/>
    <w:rsid w:val="00225705"/>
    <w:rsid w:val="0025524C"/>
    <w:rsid w:val="00265BFA"/>
    <w:rsid w:val="00276EAB"/>
    <w:rsid w:val="002A1D36"/>
    <w:rsid w:val="002B1EB7"/>
    <w:rsid w:val="002B6B18"/>
    <w:rsid w:val="002C7471"/>
    <w:rsid w:val="002D1CDF"/>
    <w:rsid w:val="00321FB0"/>
    <w:rsid w:val="003264DB"/>
    <w:rsid w:val="00357330"/>
    <w:rsid w:val="00363187"/>
    <w:rsid w:val="00367B31"/>
    <w:rsid w:val="00373CE8"/>
    <w:rsid w:val="00375A88"/>
    <w:rsid w:val="003847BA"/>
    <w:rsid w:val="0038537F"/>
    <w:rsid w:val="003972F0"/>
    <w:rsid w:val="003B236B"/>
    <w:rsid w:val="003C67B4"/>
    <w:rsid w:val="003C7598"/>
    <w:rsid w:val="003D6F2C"/>
    <w:rsid w:val="003F473C"/>
    <w:rsid w:val="00405DDD"/>
    <w:rsid w:val="00425ABE"/>
    <w:rsid w:val="00431A53"/>
    <w:rsid w:val="00447153"/>
    <w:rsid w:val="00485447"/>
    <w:rsid w:val="004B0749"/>
    <w:rsid w:val="004D2E22"/>
    <w:rsid w:val="004E5CD7"/>
    <w:rsid w:val="00520AAE"/>
    <w:rsid w:val="005635CF"/>
    <w:rsid w:val="00563BFE"/>
    <w:rsid w:val="00582B79"/>
    <w:rsid w:val="00590EA8"/>
    <w:rsid w:val="005B602C"/>
    <w:rsid w:val="005C2D67"/>
    <w:rsid w:val="005C5D81"/>
    <w:rsid w:val="005F023F"/>
    <w:rsid w:val="00600002"/>
    <w:rsid w:val="00645B38"/>
    <w:rsid w:val="00673206"/>
    <w:rsid w:val="0069489D"/>
    <w:rsid w:val="006B1EF7"/>
    <w:rsid w:val="006C11A3"/>
    <w:rsid w:val="006D5C3B"/>
    <w:rsid w:val="00702B91"/>
    <w:rsid w:val="00712104"/>
    <w:rsid w:val="007157A9"/>
    <w:rsid w:val="00720D5D"/>
    <w:rsid w:val="00730200"/>
    <w:rsid w:val="00740298"/>
    <w:rsid w:val="0076102A"/>
    <w:rsid w:val="007615CC"/>
    <w:rsid w:val="00762704"/>
    <w:rsid w:val="007824FF"/>
    <w:rsid w:val="00782A4D"/>
    <w:rsid w:val="007918B4"/>
    <w:rsid w:val="007C119D"/>
    <w:rsid w:val="007D7923"/>
    <w:rsid w:val="007E222A"/>
    <w:rsid w:val="007E7C63"/>
    <w:rsid w:val="007F06F3"/>
    <w:rsid w:val="00826DCB"/>
    <w:rsid w:val="008277AE"/>
    <w:rsid w:val="00885CAE"/>
    <w:rsid w:val="008A4781"/>
    <w:rsid w:val="008B4E6D"/>
    <w:rsid w:val="008D7069"/>
    <w:rsid w:val="008F16B0"/>
    <w:rsid w:val="0091637D"/>
    <w:rsid w:val="009336DD"/>
    <w:rsid w:val="00940A10"/>
    <w:rsid w:val="009605C9"/>
    <w:rsid w:val="00972989"/>
    <w:rsid w:val="009A5C1C"/>
    <w:rsid w:val="009B7C22"/>
    <w:rsid w:val="009C31E7"/>
    <w:rsid w:val="009E1C41"/>
    <w:rsid w:val="009E3468"/>
    <w:rsid w:val="00A033C3"/>
    <w:rsid w:val="00A13BC8"/>
    <w:rsid w:val="00A1536F"/>
    <w:rsid w:val="00A35CF8"/>
    <w:rsid w:val="00A77508"/>
    <w:rsid w:val="00A811E6"/>
    <w:rsid w:val="00A8583E"/>
    <w:rsid w:val="00AB438E"/>
    <w:rsid w:val="00AE15F8"/>
    <w:rsid w:val="00AE257E"/>
    <w:rsid w:val="00B13287"/>
    <w:rsid w:val="00B37868"/>
    <w:rsid w:val="00B404EF"/>
    <w:rsid w:val="00B617F7"/>
    <w:rsid w:val="00BB3067"/>
    <w:rsid w:val="00C14F59"/>
    <w:rsid w:val="00C212F6"/>
    <w:rsid w:val="00C26C11"/>
    <w:rsid w:val="00C302E0"/>
    <w:rsid w:val="00C5396B"/>
    <w:rsid w:val="00C548C4"/>
    <w:rsid w:val="00C564B5"/>
    <w:rsid w:val="00C81A5C"/>
    <w:rsid w:val="00CB1A2C"/>
    <w:rsid w:val="00CD5CB4"/>
    <w:rsid w:val="00CE2EF5"/>
    <w:rsid w:val="00D16DD3"/>
    <w:rsid w:val="00D4048A"/>
    <w:rsid w:val="00D869FF"/>
    <w:rsid w:val="00D86E23"/>
    <w:rsid w:val="00D936F7"/>
    <w:rsid w:val="00DC3EEC"/>
    <w:rsid w:val="00E136FB"/>
    <w:rsid w:val="00E13C99"/>
    <w:rsid w:val="00E479BD"/>
    <w:rsid w:val="00E50DF6"/>
    <w:rsid w:val="00E815E1"/>
    <w:rsid w:val="00E858E3"/>
    <w:rsid w:val="00EA31F9"/>
    <w:rsid w:val="00EA39EB"/>
    <w:rsid w:val="00EC45FC"/>
    <w:rsid w:val="00EC5ED7"/>
    <w:rsid w:val="00ED51A4"/>
    <w:rsid w:val="00EE2CDD"/>
    <w:rsid w:val="00F10B4F"/>
    <w:rsid w:val="00F124F0"/>
    <w:rsid w:val="00F35C5F"/>
    <w:rsid w:val="00F553EB"/>
    <w:rsid w:val="00F7150A"/>
    <w:rsid w:val="00F91EC2"/>
    <w:rsid w:val="00F955D7"/>
    <w:rsid w:val="00FB14A3"/>
    <w:rsid w:val="00FB25A6"/>
    <w:rsid w:val="00FC2A1E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2923F1"/>
  <w15:chartTrackingRefBased/>
  <w15:docId w15:val="{3CC1FCFF-CE0E-4D77-BB25-1398102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E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AAE"/>
  </w:style>
  <w:style w:type="paragraph" w:styleId="Footer">
    <w:name w:val="footer"/>
    <w:basedOn w:val="Normal"/>
    <w:link w:val="FooterChar"/>
    <w:uiPriority w:val="99"/>
    <w:unhideWhenUsed/>
    <w:rsid w:val="00520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AE"/>
  </w:style>
  <w:style w:type="character" w:styleId="CommentReference">
    <w:name w:val="annotation reference"/>
    <w:basedOn w:val="DefaultParagraphFont"/>
    <w:uiPriority w:val="99"/>
    <w:semiHidden/>
    <w:unhideWhenUsed/>
    <w:rsid w:val="00D4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4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7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y.mil/navydata/bios/navybio_ret.asp?bioID=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1582-A48E-4F00-9DFB-1E97C87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Kristin I  (DOH)</dc:creator>
  <cp:keywords/>
  <dc:description/>
  <cp:lastModifiedBy>Lofy, Kathy H (DOH)</cp:lastModifiedBy>
  <cp:revision>32</cp:revision>
  <cp:lastPrinted>2020-03-14T21:46:00Z</cp:lastPrinted>
  <dcterms:created xsi:type="dcterms:W3CDTF">2020-03-22T19:42:00Z</dcterms:created>
  <dcterms:modified xsi:type="dcterms:W3CDTF">2020-03-22T21:23:00Z</dcterms:modified>
</cp:coreProperties>
</file>