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C4D6" w14:textId="592E029F" w:rsidR="004965B6" w:rsidRPr="008B17B1" w:rsidRDefault="00237A17" w:rsidP="004965B6">
      <w:pPr>
        <w:spacing w:after="0"/>
        <w:jc w:val="center"/>
        <w:rPr>
          <w:b/>
          <w:bCs/>
          <w:sz w:val="8"/>
          <w:szCs w:val="8"/>
        </w:rPr>
      </w:pPr>
      <w:r>
        <w:rPr>
          <w:b/>
          <w:bCs/>
          <w:sz w:val="24"/>
          <w:szCs w:val="24"/>
        </w:rPr>
        <w:t xml:space="preserve">Personal Protective Equipment Use Crosswalk: CDC and </w:t>
      </w:r>
      <w:r w:rsidR="00183A51">
        <w:rPr>
          <w:b/>
          <w:bCs/>
          <w:sz w:val="24"/>
          <w:szCs w:val="24"/>
        </w:rPr>
        <w:t xml:space="preserve">PREVIOUS </w:t>
      </w:r>
      <w:r>
        <w:rPr>
          <w:b/>
          <w:bCs/>
          <w:sz w:val="24"/>
          <w:szCs w:val="24"/>
        </w:rPr>
        <w:t>WADOH</w:t>
      </w:r>
      <w:r w:rsidR="00183A51">
        <w:rPr>
          <w:b/>
          <w:bCs/>
          <w:sz w:val="24"/>
          <w:szCs w:val="24"/>
        </w:rPr>
        <w:t xml:space="preserve"> (revised 9.2.2020)</w:t>
      </w:r>
    </w:p>
    <w:tbl>
      <w:tblPr>
        <w:tblStyle w:val="TableGrid"/>
        <w:tblW w:w="14220" w:type="dxa"/>
        <w:tblInd w:w="-275" w:type="dxa"/>
        <w:tblLook w:val="04A0" w:firstRow="1" w:lastRow="0" w:firstColumn="1" w:lastColumn="0" w:noHBand="0" w:noVBand="1"/>
      </w:tblPr>
      <w:tblGrid>
        <w:gridCol w:w="3820"/>
        <w:gridCol w:w="2832"/>
        <w:gridCol w:w="2832"/>
        <w:gridCol w:w="2368"/>
        <w:gridCol w:w="2368"/>
      </w:tblGrid>
      <w:tr w:rsidR="004965B6" w14:paraId="0DB77831" w14:textId="77777777" w:rsidTr="00891A9B">
        <w:trPr>
          <w:tblHeader/>
        </w:trPr>
        <w:tc>
          <w:tcPr>
            <w:tcW w:w="3820" w:type="dxa"/>
          </w:tcPr>
          <w:p w14:paraId="063A5F68" w14:textId="594AE524" w:rsidR="004965B6" w:rsidRDefault="004965B6" w:rsidP="004965B6">
            <w:pPr>
              <w:jc w:val="center"/>
              <w:rPr>
                <w:b/>
                <w:bCs/>
                <w:sz w:val="28"/>
                <w:szCs w:val="28"/>
              </w:rPr>
            </w:pPr>
          </w:p>
        </w:tc>
        <w:tc>
          <w:tcPr>
            <w:tcW w:w="5664" w:type="dxa"/>
            <w:gridSpan w:val="2"/>
          </w:tcPr>
          <w:p w14:paraId="086AC046" w14:textId="2D901D8B" w:rsidR="004965B6" w:rsidRPr="004965B6" w:rsidRDefault="004965B6" w:rsidP="004965B6">
            <w:pPr>
              <w:jc w:val="center"/>
              <w:rPr>
                <w:b/>
                <w:bCs/>
                <w:sz w:val="24"/>
                <w:szCs w:val="24"/>
              </w:rPr>
            </w:pPr>
            <w:r w:rsidRPr="004965B6">
              <w:rPr>
                <w:b/>
                <w:bCs/>
                <w:sz w:val="24"/>
                <w:szCs w:val="24"/>
              </w:rPr>
              <w:t>Centers for Disease Control and Prevention</w:t>
            </w:r>
          </w:p>
        </w:tc>
        <w:tc>
          <w:tcPr>
            <w:tcW w:w="4736" w:type="dxa"/>
            <w:gridSpan w:val="2"/>
          </w:tcPr>
          <w:p w14:paraId="025EE658" w14:textId="38C2585B" w:rsidR="004965B6" w:rsidRPr="004965B6" w:rsidRDefault="00183A51" w:rsidP="004965B6">
            <w:pPr>
              <w:jc w:val="center"/>
              <w:rPr>
                <w:b/>
                <w:bCs/>
                <w:sz w:val="24"/>
                <w:szCs w:val="24"/>
              </w:rPr>
            </w:pPr>
            <w:r w:rsidRPr="00183A51">
              <w:rPr>
                <w:b/>
                <w:bCs/>
                <w:sz w:val="24"/>
                <w:szCs w:val="24"/>
                <w:u w:val="single"/>
              </w:rPr>
              <w:t>Previous</w:t>
            </w:r>
            <w:r>
              <w:rPr>
                <w:b/>
                <w:bCs/>
                <w:sz w:val="24"/>
                <w:szCs w:val="24"/>
              </w:rPr>
              <w:t xml:space="preserve"> </w:t>
            </w:r>
            <w:r w:rsidR="004965B6">
              <w:rPr>
                <w:b/>
                <w:bCs/>
                <w:sz w:val="24"/>
                <w:szCs w:val="24"/>
              </w:rPr>
              <w:t>Washington State Department of Health</w:t>
            </w:r>
            <w:r>
              <w:rPr>
                <w:b/>
                <w:bCs/>
                <w:sz w:val="24"/>
                <w:szCs w:val="24"/>
              </w:rPr>
              <w:t xml:space="preserve"> (no longer in effect, use CDC guidance)</w:t>
            </w:r>
          </w:p>
        </w:tc>
      </w:tr>
      <w:tr w:rsidR="0079752D" w:rsidRPr="00722F09" w14:paraId="69182976" w14:textId="77777777" w:rsidTr="00891A9B">
        <w:trPr>
          <w:trHeight w:val="584"/>
          <w:tblHeader/>
        </w:trPr>
        <w:tc>
          <w:tcPr>
            <w:tcW w:w="3820" w:type="dxa"/>
          </w:tcPr>
          <w:p w14:paraId="4284AB85" w14:textId="67F14A1B" w:rsidR="0079752D" w:rsidRPr="005377DD" w:rsidRDefault="0079752D" w:rsidP="00237A17">
            <w:pPr>
              <w:rPr>
                <w:rFonts w:cstheme="minorHAnsi"/>
                <w:b/>
                <w:bCs/>
                <w:sz w:val="20"/>
                <w:szCs w:val="20"/>
              </w:rPr>
            </w:pPr>
            <w:r w:rsidRPr="00237A17">
              <w:rPr>
                <w:rFonts w:cstheme="minorHAnsi"/>
                <w:b/>
                <w:bCs/>
                <w:sz w:val="20"/>
                <w:szCs w:val="20"/>
              </w:rPr>
              <w:t>Terminology of the same levels of conservation</w:t>
            </w:r>
          </w:p>
        </w:tc>
        <w:tc>
          <w:tcPr>
            <w:tcW w:w="2832" w:type="dxa"/>
          </w:tcPr>
          <w:p w14:paraId="22788017" w14:textId="70C1B6C6" w:rsidR="005377DD" w:rsidRPr="007E5DE9" w:rsidRDefault="0079752D" w:rsidP="005377DD">
            <w:pPr>
              <w:rPr>
                <w:rFonts w:cstheme="minorHAnsi"/>
                <w:b/>
                <w:bCs/>
                <w:sz w:val="20"/>
                <w:szCs w:val="20"/>
              </w:rPr>
            </w:pPr>
            <w:r w:rsidRPr="007E5DE9">
              <w:rPr>
                <w:rFonts w:cstheme="minorHAnsi"/>
                <w:b/>
                <w:bCs/>
                <w:sz w:val="20"/>
                <w:szCs w:val="20"/>
              </w:rPr>
              <w:t>Contingency Capacity</w:t>
            </w:r>
          </w:p>
        </w:tc>
        <w:tc>
          <w:tcPr>
            <w:tcW w:w="2832" w:type="dxa"/>
          </w:tcPr>
          <w:p w14:paraId="77EB4F1D" w14:textId="77777777" w:rsidR="0079752D" w:rsidRPr="007E5DE9" w:rsidRDefault="0079752D" w:rsidP="00237A17">
            <w:pPr>
              <w:rPr>
                <w:rFonts w:cstheme="minorHAnsi"/>
                <w:b/>
                <w:bCs/>
                <w:sz w:val="20"/>
                <w:szCs w:val="20"/>
              </w:rPr>
            </w:pPr>
            <w:r w:rsidRPr="007E5DE9">
              <w:rPr>
                <w:rFonts w:cstheme="minorHAnsi"/>
                <w:b/>
                <w:bCs/>
                <w:sz w:val="20"/>
                <w:szCs w:val="20"/>
              </w:rPr>
              <w:t>Crisis Capacity</w:t>
            </w:r>
          </w:p>
          <w:p w14:paraId="76B4E714" w14:textId="7E99A8E5" w:rsidR="0079752D" w:rsidRPr="007E5DE9" w:rsidRDefault="0079752D" w:rsidP="0079752D">
            <w:pPr>
              <w:rPr>
                <w:rFonts w:cstheme="minorHAnsi"/>
                <w:b/>
                <w:bCs/>
                <w:sz w:val="20"/>
                <w:szCs w:val="20"/>
              </w:rPr>
            </w:pPr>
          </w:p>
        </w:tc>
        <w:tc>
          <w:tcPr>
            <w:tcW w:w="2368" w:type="dxa"/>
          </w:tcPr>
          <w:p w14:paraId="38489725" w14:textId="2120B3AD" w:rsidR="0079752D" w:rsidRPr="007E5DE9" w:rsidRDefault="0079752D" w:rsidP="00237A17">
            <w:pPr>
              <w:rPr>
                <w:rFonts w:cstheme="minorHAnsi"/>
                <w:b/>
                <w:bCs/>
                <w:sz w:val="20"/>
                <w:szCs w:val="20"/>
              </w:rPr>
            </w:pPr>
            <w:r w:rsidRPr="007E5DE9">
              <w:rPr>
                <w:rFonts w:cstheme="minorHAnsi"/>
                <w:b/>
                <w:bCs/>
                <w:sz w:val="20"/>
                <w:szCs w:val="20"/>
              </w:rPr>
              <w:t>Conservation Strategies</w:t>
            </w:r>
          </w:p>
        </w:tc>
        <w:tc>
          <w:tcPr>
            <w:tcW w:w="2368" w:type="dxa"/>
          </w:tcPr>
          <w:p w14:paraId="1511DB56" w14:textId="528DB334" w:rsidR="0079752D" w:rsidRPr="007E5DE9" w:rsidRDefault="0079752D" w:rsidP="00237A17">
            <w:pPr>
              <w:rPr>
                <w:rFonts w:cstheme="minorHAnsi"/>
                <w:b/>
                <w:bCs/>
                <w:sz w:val="20"/>
                <w:szCs w:val="20"/>
              </w:rPr>
            </w:pPr>
            <w:r w:rsidRPr="007E5DE9">
              <w:rPr>
                <w:rFonts w:cstheme="minorHAnsi"/>
                <w:b/>
                <w:bCs/>
                <w:sz w:val="20"/>
                <w:szCs w:val="20"/>
              </w:rPr>
              <w:t>Extreme Strategies</w:t>
            </w:r>
          </w:p>
        </w:tc>
      </w:tr>
      <w:tr w:rsidR="0079752D" w:rsidRPr="00722F09" w14:paraId="556C18DA" w14:textId="77777777" w:rsidTr="0079752D">
        <w:trPr>
          <w:trHeight w:val="1585"/>
        </w:trPr>
        <w:tc>
          <w:tcPr>
            <w:tcW w:w="3820" w:type="dxa"/>
          </w:tcPr>
          <w:p w14:paraId="27838149" w14:textId="77777777" w:rsidR="0079752D" w:rsidRDefault="0079752D" w:rsidP="0079752D">
            <w:pPr>
              <w:rPr>
                <w:rFonts w:cstheme="minorHAnsi"/>
                <w:b/>
                <w:bCs/>
                <w:sz w:val="20"/>
                <w:szCs w:val="20"/>
              </w:rPr>
            </w:pPr>
            <w:r w:rsidRPr="00237A17">
              <w:rPr>
                <w:rFonts w:cstheme="minorHAnsi"/>
                <w:b/>
                <w:bCs/>
                <w:sz w:val="20"/>
                <w:szCs w:val="20"/>
              </w:rPr>
              <w:t>N-95 Respirator</w:t>
            </w:r>
            <w:r>
              <w:rPr>
                <w:rFonts w:cstheme="minorHAnsi"/>
                <w:b/>
                <w:bCs/>
                <w:sz w:val="20"/>
                <w:szCs w:val="20"/>
              </w:rPr>
              <w:t>:</w:t>
            </w:r>
          </w:p>
          <w:p w14:paraId="76B262D4" w14:textId="188E6160" w:rsidR="001A7F11" w:rsidRPr="000328DC" w:rsidRDefault="001A7F11" w:rsidP="001A7F11">
            <w:pPr>
              <w:rPr>
                <w:sz w:val="20"/>
                <w:szCs w:val="20"/>
              </w:rPr>
            </w:pPr>
            <w:r w:rsidRPr="000328DC">
              <w:rPr>
                <w:sz w:val="20"/>
                <w:szCs w:val="20"/>
              </w:rPr>
              <w:t>DOH allow</w:t>
            </w:r>
            <w:r w:rsidR="00FF53A9">
              <w:rPr>
                <w:sz w:val="20"/>
                <w:szCs w:val="20"/>
              </w:rPr>
              <w:t>ed</w:t>
            </w:r>
            <w:r w:rsidRPr="000328DC">
              <w:rPr>
                <w:sz w:val="20"/>
                <w:szCs w:val="20"/>
              </w:rPr>
              <w:t xml:space="preserve"> limited reuse and reprocessing in contingency and </w:t>
            </w:r>
            <w:r w:rsidRPr="00FF53A9">
              <w:rPr>
                <w:sz w:val="20"/>
                <w:szCs w:val="20"/>
                <w:u w:val="single"/>
              </w:rPr>
              <w:t xml:space="preserve">CDC </w:t>
            </w:r>
            <w:r w:rsidR="00FF53A9" w:rsidRPr="00FF53A9">
              <w:rPr>
                <w:sz w:val="20"/>
                <w:szCs w:val="20"/>
                <w:u w:val="single"/>
              </w:rPr>
              <w:t xml:space="preserve">categorizes these strategies as </w:t>
            </w:r>
            <w:r w:rsidRPr="00FF53A9">
              <w:rPr>
                <w:sz w:val="20"/>
                <w:szCs w:val="20"/>
                <w:u w:val="single"/>
              </w:rPr>
              <w:t>crisis.</w:t>
            </w:r>
            <w:r w:rsidRPr="000328DC">
              <w:rPr>
                <w:sz w:val="20"/>
                <w:szCs w:val="20"/>
              </w:rPr>
              <w:t xml:space="preserve"> </w:t>
            </w:r>
          </w:p>
          <w:p w14:paraId="373DADF5" w14:textId="77777777" w:rsidR="0079752D" w:rsidRPr="00237A17" w:rsidRDefault="0079752D" w:rsidP="00237A17">
            <w:pPr>
              <w:rPr>
                <w:rFonts w:cstheme="minorHAnsi"/>
                <w:b/>
                <w:bCs/>
                <w:sz w:val="20"/>
                <w:szCs w:val="20"/>
              </w:rPr>
            </w:pPr>
          </w:p>
        </w:tc>
        <w:tc>
          <w:tcPr>
            <w:tcW w:w="2832" w:type="dxa"/>
          </w:tcPr>
          <w:p w14:paraId="46472DE4" w14:textId="1D3813AF" w:rsidR="001A7F11" w:rsidRDefault="0079752D" w:rsidP="007E5DE9">
            <w:pPr>
              <w:spacing w:after="80"/>
              <w:rPr>
                <w:rFonts w:cstheme="minorHAnsi"/>
                <w:sz w:val="20"/>
                <w:szCs w:val="20"/>
              </w:rPr>
            </w:pPr>
            <w:r>
              <w:rPr>
                <w:rFonts w:cstheme="minorHAnsi"/>
                <w:sz w:val="20"/>
                <w:szCs w:val="20"/>
              </w:rPr>
              <w:t>Just in time fit testing and training</w:t>
            </w:r>
            <w:r w:rsidR="001A7F11">
              <w:rPr>
                <w:rFonts w:cstheme="minorHAnsi"/>
                <w:sz w:val="20"/>
                <w:szCs w:val="20"/>
              </w:rPr>
              <w:t>. Suspend annual fit testing.</w:t>
            </w:r>
          </w:p>
          <w:p w14:paraId="0B57D866" w14:textId="4B030B0D" w:rsidR="001A7F11" w:rsidRDefault="001A7F11" w:rsidP="007E5DE9">
            <w:pPr>
              <w:spacing w:after="80"/>
              <w:rPr>
                <w:rFonts w:cstheme="minorHAnsi"/>
                <w:sz w:val="20"/>
                <w:szCs w:val="20"/>
              </w:rPr>
            </w:pPr>
            <w:r>
              <w:rPr>
                <w:rFonts w:cstheme="minorHAnsi"/>
                <w:sz w:val="20"/>
                <w:szCs w:val="20"/>
              </w:rPr>
              <w:t>Limit use during training</w:t>
            </w:r>
          </w:p>
          <w:p w14:paraId="4ECBDFCB" w14:textId="34338B8E" w:rsidR="001A7F11" w:rsidRDefault="001A7F11" w:rsidP="007E5DE9">
            <w:pPr>
              <w:spacing w:after="80"/>
              <w:rPr>
                <w:rFonts w:cstheme="minorHAnsi"/>
                <w:sz w:val="20"/>
                <w:szCs w:val="20"/>
              </w:rPr>
            </w:pPr>
            <w:r>
              <w:rPr>
                <w:rFonts w:cstheme="minorHAnsi"/>
                <w:sz w:val="20"/>
                <w:szCs w:val="20"/>
              </w:rPr>
              <w:t xml:space="preserve">Use alternatives to N95s. </w:t>
            </w:r>
          </w:p>
          <w:p w14:paraId="1C2B9F3E" w14:textId="523234F7" w:rsidR="001A7F11" w:rsidRDefault="001A7F11" w:rsidP="007E5DE9">
            <w:pPr>
              <w:spacing w:after="80"/>
              <w:rPr>
                <w:rFonts w:cstheme="minorHAnsi"/>
                <w:sz w:val="20"/>
                <w:szCs w:val="20"/>
              </w:rPr>
            </w:pPr>
            <w:r>
              <w:rPr>
                <w:rFonts w:cstheme="minorHAnsi"/>
                <w:sz w:val="20"/>
                <w:szCs w:val="20"/>
              </w:rPr>
              <w:t>Prioritize use by activity type.</w:t>
            </w:r>
          </w:p>
          <w:p w14:paraId="6B26DA98" w14:textId="6EA21898" w:rsidR="001A7F11" w:rsidRDefault="001A7F11" w:rsidP="007E5DE9">
            <w:pPr>
              <w:spacing w:after="80"/>
              <w:rPr>
                <w:rFonts w:cstheme="minorHAnsi"/>
                <w:sz w:val="20"/>
                <w:szCs w:val="20"/>
              </w:rPr>
            </w:pPr>
            <w:r>
              <w:rPr>
                <w:rFonts w:cstheme="minorHAnsi"/>
                <w:sz w:val="20"/>
                <w:szCs w:val="20"/>
              </w:rPr>
              <w:t xml:space="preserve">Consider face shield over mask. </w:t>
            </w:r>
          </w:p>
          <w:p w14:paraId="4B5B38E0" w14:textId="7A9EC56F" w:rsidR="0079752D" w:rsidRDefault="0079752D" w:rsidP="007E5DE9">
            <w:pPr>
              <w:spacing w:after="80"/>
              <w:rPr>
                <w:rFonts w:cstheme="minorHAnsi"/>
                <w:sz w:val="20"/>
                <w:szCs w:val="20"/>
              </w:rPr>
            </w:pPr>
            <w:r>
              <w:rPr>
                <w:rFonts w:cstheme="minorHAnsi"/>
                <w:sz w:val="20"/>
                <w:szCs w:val="20"/>
              </w:rPr>
              <w:t>Use commercial made masks</w:t>
            </w:r>
          </w:p>
          <w:p w14:paraId="05A1C6AA" w14:textId="26AAC661" w:rsidR="0079752D" w:rsidRDefault="0079752D" w:rsidP="007E5DE9">
            <w:pPr>
              <w:spacing w:after="80"/>
              <w:rPr>
                <w:rFonts w:cstheme="minorHAnsi"/>
                <w:sz w:val="20"/>
                <w:szCs w:val="20"/>
              </w:rPr>
            </w:pPr>
            <w:r>
              <w:rPr>
                <w:rFonts w:cstheme="minorHAnsi"/>
                <w:sz w:val="20"/>
                <w:szCs w:val="20"/>
              </w:rPr>
              <w:t>Extended use</w:t>
            </w:r>
            <w:r w:rsidR="007E5DE9">
              <w:rPr>
                <w:rFonts w:cstheme="minorHAnsi"/>
                <w:sz w:val="20"/>
                <w:szCs w:val="20"/>
              </w:rPr>
              <w:t>:</w:t>
            </w:r>
            <w:r w:rsidR="001A7F11">
              <w:rPr>
                <w:rFonts w:cstheme="minorHAnsi"/>
                <w:sz w:val="20"/>
                <w:szCs w:val="20"/>
              </w:rPr>
              <w:t xml:space="preserve"> 8-12 hours. Don’t wear for multiple shifts or reuse after extended use. </w:t>
            </w:r>
          </w:p>
          <w:p w14:paraId="1810D818" w14:textId="77777777" w:rsidR="001A7F11" w:rsidRDefault="001A7F11" w:rsidP="007E5DE9">
            <w:pPr>
              <w:spacing w:after="80"/>
              <w:rPr>
                <w:rFonts w:cstheme="minorHAnsi"/>
                <w:sz w:val="20"/>
                <w:szCs w:val="20"/>
              </w:rPr>
            </w:pPr>
            <w:r>
              <w:rPr>
                <w:rFonts w:cstheme="minorHAnsi"/>
                <w:sz w:val="20"/>
                <w:szCs w:val="20"/>
              </w:rPr>
              <w:t>Discard if contaminated, after aerosol generating procedure or following close contact of patient co-infected with infectious disease.</w:t>
            </w:r>
          </w:p>
          <w:p w14:paraId="1EEE3510" w14:textId="2B2A55B6" w:rsidR="001A7F11" w:rsidRDefault="001A7F11" w:rsidP="007E5DE9">
            <w:pPr>
              <w:spacing w:after="80"/>
              <w:rPr>
                <w:rFonts w:cstheme="minorHAnsi"/>
                <w:sz w:val="20"/>
                <w:szCs w:val="20"/>
              </w:rPr>
            </w:pPr>
            <w:r>
              <w:rPr>
                <w:rFonts w:cstheme="minorHAnsi"/>
                <w:sz w:val="20"/>
                <w:szCs w:val="20"/>
              </w:rPr>
              <w:t>Use expired masks for lo</w:t>
            </w:r>
            <w:r w:rsidR="007E5DE9">
              <w:rPr>
                <w:rFonts w:cstheme="minorHAnsi"/>
                <w:sz w:val="20"/>
                <w:szCs w:val="20"/>
              </w:rPr>
              <w:t>w</w:t>
            </w:r>
            <w:r>
              <w:rPr>
                <w:rFonts w:cstheme="minorHAnsi"/>
                <w:sz w:val="20"/>
                <w:szCs w:val="20"/>
              </w:rPr>
              <w:t xml:space="preserve">-risk situations. </w:t>
            </w:r>
          </w:p>
          <w:p w14:paraId="54475204" w14:textId="77777777" w:rsidR="0079752D" w:rsidRPr="00237A17" w:rsidRDefault="0079752D" w:rsidP="00237A17">
            <w:pPr>
              <w:rPr>
                <w:rFonts w:cstheme="minorHAnsi"/>
                <w:sz w:val="20"/>
                <w:szCs w:val="20"/>
              </w:rPr>
            </w:pPr>
          </w:p>
        </w:tc>
        <w:tc>
          <w:tcPr>
            <w:tcW w:w="2832" w:type="dxa"/>
          </w:tcPr>
          <w:p w14:paraId="23EB3080" w14:textId="77777777" w:rsidR="0079752D" w:rsidRPr="00B96F7E" w:rsidRDefault="001A7F11" w:rsidP="007E5DE9">
            <w:pPr>
              <w:spacing w:after="80"/>
              <w:rPr>
                <w:rFonts w:cstheme="minorHAnsi"/>
                <w:color w:val="FF0000"/>
                <w:sz w:val="20"/>
                <w:szCs w:val="20"/>
              </w:rPr>
            </w:pPr>
            <w:r w:rsidRPr="00B96F7E">
              <w:rPr>
                <w:rFonts w:cstheme="minorHAnsi"/>
                <w:color w:val="FF0000"/>
                <w:sz w:val="20"/>
                <w:szCs w:val="20"/>
              </w:rPr>
              <w:t>Limited reuse.</w:t>
            </w:r>
          </w:p>
          <w:p w14:paraId="0C474F0E" w14:textId="77777777" w:rsidR="001A7F11" w:rsidRPr="00EE6431" w:rsidRDefault="001A7F11" w:rsidP="007E5DE9">
            <w:pPr>
              <w:spacing w:after="80"/>
              <w:rPr>
                <w:rFonts w:cstheme="minorHAnsi"/>
                <w:color w:val="FF0000"/>
                <w:sz w:val="20"/>
                <w:szCs w:val="20"/>
              </w:rPr>
            </w:pPr>
            <w:r w:rsidRPr="00EE6431">
              <w:rPr>
                <w:rFonts w:cstheme="minorHAnsi"/>
                <w:color w:val="FF0000"/>
                <w:sz w:val="20"/>
                <w:szCs w:val="20"/>
              </w:rPr>
              <w:t xml:space="preserve">Decontamination is mentioned, but with caution. </w:t>
            </w:r>
          </w:p>
          <w:p w14:paraId="1E1B0A6F" w14:textId="77777777" w:rsidR="001A7F11" w:rsidRPr="00EE6431" w:rsidRDefault="001A7F11" w:rsidP="007E5DE9">
            <w:pPr>
              <w:spacing w:after="80"/>
              <w:rPr>
                <w:rFonts w:cstheme="minorHAnsi"/>
                <w:color w:val="FF0000"/>
                <w:sz w:val="20"/>
                <w:szCs w:val="20"/>
              </w:rPr>
            </w:pPr>
            <w:r w:rsidRPr="00EE6431">
              <w:rPr>
                <w:rFonts w:cstheme="minorHAnsi"/>
                <w:color w:val="FF0000"/>
                <w:sz w:val="20"/>
                <w:szCs w:val="20"/>
              </w:rPr>
              <w:t>Limit reuse to no more than 5 per device.</w:t>
            </w:r>
          </w:p>
          <w:p w14:paraId="50E4ABCB" w14:textId="77777777" w:rsidR="001A7F11" w:rsidRDefault="001A7F11" w:rsidP="007E5DE9">
            <w:pPr>
              <w:spacing w:after="80"/>
              <w:rPr>
                <w:rFonts w:cstheme="minorHAnsi"/>
                <w:sz w:val="20"/>
                <w:szCs w:val="20"/>
              </w:rPr>
            </w:pPr>
            <w:r>
              <w:rPr>
                <w:rFonts w:cstheme="minorHAnsi"/>
                <w:sz w:val="20"/>
                <w:szCs w:val="20"/>
              </w:rPr>
              <w:t>Use beyond shelf life.</w:t>
            </w:r>
          </w:p>
          <w:p w14:paraId="4F223E44" w14:textId="00CF58DF" w:rsidR="001A7F11" w:rsidRPr="00237A17" w:rsidRDefault="001A7F11" w:rsidP="007E5DE9">
            <w:pPr>
              <w:spacing w:after="80"/>
              <w:rPr>
                <w:rFonts w:cstheme="minorHAnsi"/>
                <w:sz w:val="20"/>
                <w:szCs w:val="20"/>
              </w:rPr>
            </w:pPr>
            <w:r>
              <w:rPr>
                <w:rFonts w:cstheme="minorHAnsi"/>
                <w:sz w:val="20"/>
                <w:szCs w:val="20"/>
              </w:rPr>
              <w:t>Use respirators that have not been evaluated by NIOSH</w:t>
            </w:r>
          </w:p>
        </w:tc>
        <w:tc>
          <w:tcPr>
            <w:tcW w:w="2368" w:type="dxa"/>
          </w:tcPr>
          <w:p w14:paraId="12F302F4" w14:textId="77777777" w:rsidR="001A7F11" w:rsidRDefault="001A7F11" w:rsidP="007E5DE9">
            <w:pPr>
              <w:spacing w:after="80"/>
              <w:rPr>
                <w:rFonts w:cstheme="minorHAnsi"/>
                <w:sz w:val="20"/>
                <w:szCs w:val="20"/>
              </w:rPr>
            </w:pPr>
            <w:r>
              <w:rPr>
                <w:rFonts w:cstheme="minorHAnsi"/>
                <w:sz w:val="20"/>
                <w:szCs w:val="20"/>
              </w:rPr>
              <w:t>Limit use during training</w:t>
            </w:r>
          </w:p>
          <w:p w14:paraId="0FC50623" w14:textId="77777777" w:rsidR="001A7F11" w:rsidRDefault="001A7F11" w:rsidP="007E5DE9">
            <w:pPr>
              <w:spacing w:after="80"/>
              <w:rPr>
                <w:rFonts w:cstheme="minorHAnsi"/>
                <w:sz w:val="20"/>
                <w:szCs w:val="20"/>
              </w:rPr>
            </w:pPr>
            <w:r>
              <w:rPr>
                <w:rFonts w:cstheme="minorHAnsi"/>
                <w:sz w:val="20"/>
                <w:szCs w:val="20"/>
              </w:rPr>
              <w:t xml:space="preserve">Use alternatives to N95s. </w:t>
            </w:r>
          </w:p>
          <w:p w14:paraId="148928BC" w14:textId="77777777" w:rsidR="001A7F11" w:rsidRDefault="001A7F11" w:rsidP="007E5DE9">
            <w:pPr>
              <w:spacing w:after="80"/>
              <w:rPr>
                <w:rFonts w:cstheme="minorHAnsi"/>
                <w:sz w:val="20"/>
                <w:szCs w:val="20"/>
              </w:rPr>
            </w:pPr>
            <w:r>
              <w:rPr>
                <w:rFonts w:cstheme="minorHAnsi"/>
                <w:sz w:val="20"/>
                <w:szCs w:val="20"/>
              </w:rPr>
              <w:t>Prioritize use by activity type.</w:t>
            </w:r>
          </w:p>
          <w:p w14:paraId="6CEC7ABA" w14:textId="77777777" w:rsidR="001A7F11" w:rsidRDefault="001A7F11" w:rsidP="007E5DE9">
            <w:pPr>
              <w:spacing w:after="80"/>
              <w:rPr>
                <w:rFonts w:cstheme="minorHAnsi"/>
                <w:sz w:val="20"/>
                <w:szCs w:val="20"/>
              </w:rPr>
            </w:pPr>
            <w:r>
              <w:rPr>
                <w:rFonts w:cstheme="minorHAnsi"/>
                <w:sz w:val="20"/>
                <w:szCs w:val="20"/>
              </w:rPr>
              <w:t xml:space="preserve">Consider face shield over mask. </w:t>
            </w:r>
          </w:p>
          <w:p w14:paraId="76349740" w14:textId="77777777" w:rsidR="0079752D" w:rsidRDefault="001A7F11" w:rsidP="007E5DE9">
            <w:pPr>
              <w:spacing w:after="80"/>
              <w:rPr>
                <w:rFonts w:cstheme="minorHAnsi"/>
                <w:sz w:val="20"/>
                <w:szCs w:val="20"/>
              </w:rPr>
            </w:pPr>
            <w:r>
              <w:rPr>
                <w:rFonts w:cstheme="minorHAnsi"/>
                <w:sz w:val="20"/>
                <w:szCs w:val="20"/>
              </w:rPr>
              <w:t>Extended use 8 hours</w:t>
            </w:r>
          </w:p>
          <w:p w14:paraId="5A9B5B13" w14:textId="11DD75A9" w:rsidR="001A7F11" w:rsidRDefault="001A7F11" w:rsidP="007E5DE9">
            <w:pPr>
              <w:spacing w:after="80"/>
              <w:rPr>
                <w:rFonts w:cstheme="minorHAnsi"/>
                <w:sz w:val="20"/>
                <w:szCs w:val="20"/>
              </w:rPr>
            </w:pPr>
            <w:r>
              <w:rPr>
                <w:rFonts w:cstheme="minorHAnsi"/>
                <w:sz w:val="20"/>
                <w:szCs w:val="20"/>
              </w:rPr>
              <w:t xml:space="preserve">Discard if contaminated, after aerosol generating procedure or following close contact of patient co-infected with infectious disease. </w:t>
            </w:r>
          </w:p>
          <w:p w14:paraId="37FEBC18" w14:textId="77777777" w:rsidR="001A7F11" w:rsidRDefault="001A7F11" w:rsidP="007E5DE9">
            <w:pPr>
              <w:spacing w:after="80"/>
              <w:rPr>
                <w:rFonts w:cstheme="minorHAnsi"/>
                <w:sz w:val="20"/>
                <w:szCs w:val="20"/>
              </w:rPr>
            </w:pPr>
            <w:r w:rsidRPr="00B96F7E">
              <w:rPr>
                <w:rFonts w:cstheme="minorHAnsi"/>
                <w:color w:val="FF0000"/>
                <w:sz w:val="20"/>
                <w:szCs w:val="20"/>
              </w:rPr>
              <w:t xml:space="preserve">Limited reuse </w:t>
            </w:r>
            <w:r>
              <w:rPr>
                <w:rFonts w:cstheme="minorHAnsi"/>
                <w:sz w:val="20"/>
                <w:szCs w:val="20"/>
              </w:rPr>
              <w:t>and reprocessing.</w:t>
            </w:r>
          </w:p>
          <w:p w14:paraId="3494631E" w14:textId="77777777" w:rsidR="001A7F11" w:rsidRDefault="001A7F11" w:rsidP="007E5DE9">
            <w:pPr>
              <w:spacing w:after="80"/>
              <w:rPr>
                <w:rFonts w:cstheme="minorHAnsi"/>
                <w:sz w:val="20"/>
                <w:szCs w:val="20"/>
              </w:rPr>
            </w:pPr>
            <w:r>
              <w:rPr>
                <w:rFonts w:cstheme="minorHAnsi"/>
                <w:sz w:val="20"/>
                <w:szCs w:val="20"/>
              </w:rPr>
              <w:t xml:space="preserve">Reuse up to 5 times. </w:t>
            </w:r>
          </w:p>
          <w:p w14:paraId="39005A1F" w14:textId="77777777" w:rsidR="001A7F11" w:rsidRDefault="001A7F11" w:rsidP="007E5DE9">
            <w:pPr>
              <w:spacing w:after="80"/>
              <w:rPr>
                <w:rFonts w:cstheme="minorHAnsi"/>
                <w:sz w:val="20"/>
                <w:szCs w:val="20"/>
              </w:rPr>
            </w:pPr>
            <w:r>
              <w:rPr>
                <w:rFonts w:cstheme="minorHAnsi"/>
                <w:sz w:val="20"/>
                <w:szCs w:val="20"/>
              </w:rPr>
              <w:t xml:space="preserve">Decontamination can be considered. </w:t>
            </w:r>
          </w:p>
          <w:p w14:paraId="6FBB963C" w14:textId="506E3820" w:rsidR="001A7F11" w:rsidRPr="00237A17" w:rsidRDefault="001A7F11" w:rsidP="007E5DE9">
            <w:pPr>
              <w:spacing w:after="80"/>
              <w:rPr>
                <w:rFonts w:cstheme="minorHAnsi"/>
                <w:sz w:val="20"/>
                <w:szCs w:val="20"/>
              </w:rPr>
            </w:pPr>
            <w:r w:rsidRPr="00EE6431">
              <w:rPr>
                <w:rFonts w:cstheme="minorHAnsi"/>
                <w:color w:val="FF0000"/>
                <w:sz w:val="20"/>
                <w:szCs w:val="20"/>
              </w:rPr>
              <w:t>Suggest 5 respirators per HCP and rotate</w:t>
            </w:r>
          </w:p>
        </w:tc>
        <w:tc>
          <w:tcPr>
            <w:tcW w:w="2368" w:type="dxa"/>
          </w:tcPr>
          <w:p w14:paraId="0A7F6C58" w14:textId="2ACAA2F8" w:rsidR="0079752D" w:rsidRPr="00237A17" w:rsidRDefault="001A7F11" w:rsidP="007E5DE9">
            <w:pPr>
              <w:spacing w:after="80"/>
              <w:rPr>
                <w:rFonts w:cstheme="minorHAnsi"/>
                <w:sz w:val="20"/>
                <w:szCs w:val="20"/>
              </w:rPr>
            </w:pPr>
            <w:r>
              <w:rPr>
                <w:rFonts w:cstheme="minorHAnsi"/>
                <w:sz w:val="20"/>
                <w:szCs w:val="20"/>
              </w:rPr>
              <w:t>Non-fit tested and industrial.</w:t>
            </w:r>
          </w:p>
        </w:tc>
      </w:tr>
      <w:tr w:rsidR="0079752D" w:rsidRPr="00722F09" w14:paraId="42A23284" w14:textId="77777777" w:rsidTr="0079752D">
        <w:tc>
          <w:tcPr>
            <w:tcW w:w="3820" w:type="dxa"/>
          </w:tcPr>
          <w:p w14:paraId="2ADE116F" w14:textId="77777777" w:rsidR="0079752D" w:rsidRPr="0079752D" w:rsidRDefault="0079752D" w:rsidP="0079752D">
            <w:pPr>
              <w:rPr>
                <w:rFonts w:cstheme="minorHAnsi"/>
                <w:b/>
                <w:bCs/>
                <w:sz w:val="20"/>
                <w:szCs w:val="20"/>
              </w:rPr>
            </w:pPr>
            <w:r w:rsidRPr="0079752D">
              <w:rPr>
                <w:rFonts w:cstheme="minorHAnsi"/>
                <w:b/>
                <w:bCs/>
                <w:sz w:val="20"/>
                <w:szCs w:val="20"/>
              </w:rPr>
              <w:t>PAPR/CAPR Hoods</w:t>
            </w:r>
          </w:p>
          <w:p w14:paraId="5EFB8F0C" w14:textId="3CBE2F25" w:rsidR="0079752D" w:rsidRPr="00E37973" w:rsidRDefault="007E5DE9" w:rsidP="0079752D">
            <w:pPr>
              <w:rPr>
                <w:rFonts w:cstheme="minorHAnsi"/>
                <w:sz w:val="20"/>
                <w:szCs w:val="20"/>
              </w:rPr>
            </w:pPr>
            <w:r>
              <w:rPr>
                <w:rFonts w:cstheme="minorHAnsi"/>
                <w:sz w:val="20"/>
                <w:szCs w:val="20"/>
              </w:rPr>
              <w:t>Guidelines are similar</w:t>
            </w:r>
          </w:p>
        </w:tc>
        <w:tc>
          <w:tcPr>
            <w:tcW w:w="2832" w:type="dxa"/>
          </w:tcPr>
          <w:p w14:paraId="164E2950" w14:textId="02609660" w:rsidR="0079752D" w:rsidRPr="0079752D" w:rsidRDefault="001A7F11" w:rsidP="007E5DE9">
            <w:pPr>
              <w:spacing w:after="80"/>
              <w:rPr>
                <w:rFonts w:cstheme="minorHAnsi"/>
                <w:sz w:val="20"/>
                <w:szCs w:val="20"/>
              </w:rPr>
            </w:pPr>
            <w:r>
              <w:rPr>
                <w:rFonts w:cstheme="minorHAnsi"/>
                <w:sz w:val="20"/>
                <w:szCs w:val="20"/>
              </w:rPr>
              <w:t>Clean/disinfection based on manufacturer’s recommendation. Clean between HCP users.</w:t>
            </w:r>
          </w:p>
        </w:tc>
        <w:tc>
          <w:tcPr>
            <w:tcW w:w="2832" w:type="dxa"/>
          </w:tcPr>
          <w:p w14:paraId="73ABB0DF" w14:textId="5806C205" w:rsidR="0079752D" w:rsidRPr="0079752D" w:rsidRDefault="0079752D" w:rsidP="007E5DE9">
            <w:pPr>
              <w:spacing w:after="80"/>
              <w:rPr>
                <w:rFonts w:cstheme="minorHAnsi"/>
                <w:sz w:val="20"/>
                <w:szCs w:val="20"/>
              </w:rPr>
            </w:pPr>
          </w:p>
        </w:tc>
        <w:tc>
          <w:tcPr>
            <w:tcW w:w="2368" w:type="dxa"/>
          </w:tcPr>
          <w:p w14:paraId="27FEE338" w14:textId="77777777" w:rsidR="001A7F11" w:rsidRDefault="001A7F11" w:rsidP="007E5DE9">
            <w:pPr>
              <w:spacing w:after="80"/>
              <w:rPr>
                <w:rFonts w:cstheme="minorHAnsi"/>
                <w:sz w:val="20"/>
                <w:szCs w:val="20"/>
              </w:rPr>
            </w:pPr>
            <w:r>
              <w:rPr>
                <w:rFonts w:cstheme="minorHAnsi"/>
                <w:sz w:val="20"/>
                <w:szCs w:val="20"/>
              </w:rPr>
              <w:t xml:space="preserve">For HCP only. </w:t>
            </w:r>
          </w:p>
          <w:p w14:paraId="44D69D6F" w14:textId="77777777" w:rsidR="0079752D" w:rsidRDefault="001A7F11" w:rsidP="007E5DE9">
            <w:pPr>
              <w:spacing w:after="80"/>
              <w:rPr>
                <w:rFonts w:cstheme="minorHAnsi"/>
                <w:sz w:val="20"/>
                <w:szCs w:val="20"/>
              </w:rPr>
            </w:pPr>
            <w:r>
              <w:rPr>
                <w:rFonts w:cstheme="minorHAnsi"/>
                <w:sz w:val="20"/>
                <w:szCs w:val="20"/>
              </w:rPr>
              <w:t>Use until broken</w:t>
            </w:r>
            <w:r w:rsidR="007E5DE9">
              <w:rPr>
                <w:rFonts w:cstheme="minorHAnsi"/>
                <w:sz w:val="20"/>
                <w:szCs w:val="20"/>
              </w:rPr>
              <w:t>.</w:t>
            </w:r>
          </w:p>
          <w:p w14:paraId="4066CA2E" w14:textId="02EC302A" w:rsidR="007E5DE9" w:rsidRPr="0079752D" w:rsidRDefault="007E5DE9" w:rsidP="007E5DE9">
            <w:pPr>
              <w:spacing w:after="80"/>
              <w:rPr>
                <w:rFonts w:cstheme="minorHAnsi"/>
                <w:sz w:val="20"/>
                <w:szCs w:val="20"/>
              </w:rPr>
            </w:pPr>
            <w:r>
              <w:rPr>
                <w:rFonts w:cstheme="minorHAnsi"/>
                <w:sz w:val="20"/>
                <w:szCs w:val="20"/>
              </w:rPr>
              <w:t>Share between HCPs. Reprocessing may be integrated into reuse policy.</w:t>
            </w:r>
          </w:p>
        </w:tc>
        <w:tc>
          <w:tcPr>
            <w:tcW w:w="2368" w:type="dxa"/>
          </w:tcPr>
          <w:p w14:paraId="1CAD6256" w14:textId="630DAA6A" w:rsidR="0079752D" w:rsidRPr="0079752D" w:rsidRDefault="007E5DE9" w:rsidP="007E5DE9">
            <w:pPr>
              <w:spacing w:after="80"/>
              <w:rPr>
                <w:rFonts w:cstheme="minorHAnsi"/>
                <w:sz w:val="20"/>
                <w:szCs w:val="20"/>
              </w:rPr>
            </w:pPr>
            <w:r>
              <w:rPr>
                <w:rFonts w:cstheme="minorHAnsi"/>
                <w:sz w:val="20"/>
                <w:szCs w:val="20"/>
              </w:rPr>
              <w:t>Non-commercial made</w:t>
            </w:r>
          </w:p>
        </w:tc>
      </w:tr>
      <w:tr w:rsidR="007E5DE9" w:rsidRPr="00722F09" w14:paraId="1A6C4DC6" w14:textId="77777777" w:rsidTr="001D2658">
        <w:tc>
          <w:tcPr>
            <w:tcW w:w="3820" w:type="dxa"/>
          </w:tcPr>
          <w:p w14:paraId="18360895" w14:textId="77777777" w:rsidR="007E5DE9" w:rsidRPr="0079752D" w:rsidRDefault="007E5DE9" w:rsidP="007E5DE9">
            <w:pPr>
              <w:rPr>
                <w:rFonts w:cstheme="minorHAnsi"/>
                <w:b/>
                <w:bCs/>
                <w:sz w:val="20"/>
                <w:szCs w:val="20"/>
              </w:rPr>
            </w:pPr>
            <w:r w:rsidRPr="0079752D">
              <w:rPr>
                <w:rFonts w:cstheme="minorHAnsi"/>
                <w:b/>
                <w:bCs/>
                <w:sz w:val="20"/>
                <w:szCs w:val="20"/>
              </w:rPr>
              <w:t>Surgical Masks</w:t>
            </w:r>
          </w:p>
          <w:p w14:paraId="6378D169" w14:textId="214BF911" w:rsidR="007E5DE9" w:rsidRPr="00722F09" w:rsidRDefault="007E5DE9" w:rsidP="007E5DE9">
            <w:pPr>
              <w:rPr>
                <w:rFonts w:cstheme="minorHAnsi"/>
                <w:sz w:val="20"/>
                <w:szCs w:val="20"/>
              </w:rPr>
            </w:pPr>
            <w:r>
              <w:rPr>
                <w:rFonts w:cstheme="minorHAnsi"/>
                <w:sz w:val="20"/>
                <w:szCs w:val="20"/>
              </w:rPr>
              <w:t>Guidelines are similar</w:t>
            </w:r>
          </w:p>
        </w:tc>
        <w:tc>
          <w:tcPr>
            <w:tcW w:w="2832" w:type="dxa"/>
          </w:tcPr>
          <w:p w14:paraId="23F1CF03" w14:textId="77777777" w:rsidR="007E5DE9" w:rsidRDefault="007E5DE9" w:rsidP="007E5DE9">
            <w:pPr>
              <w:spacing w:after="80"/>
              <w:rPr>
                <w:rFonts w:cstheme="minorHAnsi"/>
                <w:sz w:val="20"/>
                <w:szCs w:val="20"/>
              </w:rPr>
            </w:pPr>
            <w:r>
              <w:rPr>
                <w:rFonts w:cstheme="minorHAnsi"/>
                <w:sz w:val="20"/>
                <w:szCs w:val="20"/>
              </w:rPr>
              <w:t>Extended use of commercially made masks</w:t>
            </w:r>
          </w:p>
          <w:p w14:paraId="40442D00" w14:textId="77777777" w:rsidR="007E5DE9" w:rsidRDefault="007E5DE9" w:rsidP="007E5DE9">
            <w:pPr>
              <w:spacing w:after="80"/>
              <w:rPr>
                <w:rFonts w:cstheme="minorHAnsi"/>
                <w:sz w:val="20"/>
                <w:szCs w:val="20"/>
              </w:rPr>
            </w:pPr>
            <w:r>
              <w:rPr>
                <w:rFonts w:cstheme="minorHAnsi"/>
                <w:sz w:val="20"/>
                <w:szCs w:val="20"/>
              </w:rPr>
              <w:lastRenderedPageBreak/>
              <w:t>Remove masks for visitors in public areas.</w:t>
            </w:r>
          </w:p>
          <w:p w14:paraId="0582B1C9" w14:textId="095C4C26" w:rsidR="007E5DE9" w:rsidRPr="0079752D" w:rsidRDefault="007E5DE9" w:rsidP="007E5DE9">
            <w:pPr>
              <w:spacing w:after="80"/>
              <w:rPr>
                <w:rFonts w:cstheme="minorHAnsi"/>
                <w:sz w:val="20"/>
                <w:szCs w:val="20"/>
              </w:rPr>
            </w:pPr>
            <w:r>
              <w:rPr>
                <w:rFonts w:cstheme="minorHAnsi"/>
                <w:sz w:val="20"/>
                <w:szCs w:val="20"/>
              </w:rPr>
              <w:t>Face mask use by providers not patients</w:t>
            </w:r>
          </w:p>
        </w:tc>
        <w:tc>
          <w:tcPr>
            <w:tcW w:w="2832" w:type="dxa"/>
          </w:tcPr>
          <w:p w14:paraId="6B7B5C7E" w14:textId="77777777" w:rsidR="007E5DE9" w:rsidRDefault="007E5DE9" w:rsidP="007E5DE9">
            <w:pPr>
              <w:spacing w:after="80"/>
              <w:rPr>
                <w:rFonts w:cstheme="minorHAnsi"/>
                <w:sz w:val="20"/>
                <w:szCs w:val="20"/>
              </w:rPr>
            </w:pPr>
            <w:r>
              <w:rPr>
                <w:rFonts w:cstheme="minorHAnsi"/>
                <w:sz w:val="20"/>
                <w:szCs w:val="20"/>
              </w:rPr>
              <w:lastRenderedPageBreak/>
              <w:t>Reuse, but no decontamination</w:t>
            </w:r>
          </w:p>
          <w:p w14:paraId="204D1D5C" w14:textId="77777777" w:rsidR="007E5DE9" w:rsidRDefault="007E5DE9" w:rsidP="007E5DE9">
            <w:pPr>
              <w:spacing w:after="80"/>
              <w:rPr>
                <w:rFonts w:cstheme="minorHAnsi"/>
                <w:sz w:val="20"/>
                <w:szCs w:val="20"/>
              </w:rPr>
            </w:pPr>
            <w:r>
              <w:rPr>
                <w:rFonts w:cstheme="minorHAnsi"/>
                <w:sz w:val="20"/>
                <w:szCs w:val="20"/>
              </w:rPr>
              <w:t>Non-commercial masks (if no facemasks available)</w:t>
            </w:r>
          </w:p>
          <w:p w14:paraId="2D0692B8" w14:textId="20231EFC" w:rsidR="007E5DE9" w:rsidRPr="0079752D" w:rsidRDefault="00891A9B" w:rsidP="007E5DE9">
            <w:pPr>
              <w:spacing w:after="80"/>
              <w:rPr>
                <w:rFonts w:cstheme="minorHAnsi"/>
                <w:sz w:val="20"/>
                <w:szCs w:val="20"/>
              </w:rPr>
            </w:pPr>
            <w:r>
              <w:rPr>
                <w:rFonts w:cstheme="minorHAnsi"/>
                <w:sz w:val="20"/>
                <w:szCs w:val="20"/>
              </w:rPr>
              <w:lastRenderedPageBreak/>
              <w:t xml:space="preserve">If no masks available, exclude HCP at high risk, designate convalescent HCP to care for CV-19 patients, use a face shield, use expedient patient isolation rooms, ventilated headboards. </w:t>
            </w:r>
          </w:p>
        </w:tc>
        <w:tc>
          <w:tcPr>
            <w:tcW w:w="2368" w:type="dxa"/>
          </w:tcPr>
          <w:p w14:paraId="13C772A7" w14:textId="76B21383" w:rsidR="007E5DE9" w:rsidRPr="0079752D" w:rsidRDefault="007E5DE9" w:rsidP="007E5DE9">
            <w:pPr>
              <w:spacing w:after="80"/>
              <w:rPr>
                <w:rFonts w:cstheme="minorHAnsi"/>
                <w:sz w:val="20"/>
                <w:szCs w:val="20"/>
              </w:rPr>
            </w:pPr>
            <w:r>
              <w:rPr>
                <w:rFonts w:cstheme="minorHAnsi"/>
                <w:sz w:val="20"/>
                <w:szCs w:val="20"/>
              </w:rPr>
              <w:lastRenderedPageBreak/>
              <w:t xml:space="preserve">Extended use of commercially made masks – up to 1 shift. </w:t>
            </w:r>
          </w:p>
        </w:tc>
        <w:tc>
          <w:tcPr>
            <w:tcW w:w="2368" w:type="dxa"/>
          </w:tcPr>
          <w:p w14:paraId="5BEEB66E" w14:textId="77777777" w:rsidR="007E5DE9" w:rsidRDefault="007E5DE9" w:rsidP="007E5DE9">
            <w:pPr>
              <w:spacing w:after="80"/>
              <w:rPr>
                <w:rFonts w:cstheme="minorHAnsi"/>
                <w:sz w:val="20"/>
                <w:szCs w:val="20"/>
              </w:rPr>
            </w:pPr>
            <w:r>
              <w:rPr>
                <w:rFonts w:cstheme="minorHAnsi"/>
                <w:sz w:val="20"/>
                <w:szCs w:val="20"/>
              </w:rPr>
              <w:t>Reuse, but no decontamination</w:t>
            </w:r>
          </w:p>
          <w:p w14:paraId="7037740F" w14:textId="3E8D8C79" w:rsidR="007E5DE9" w:rsidRPr="007E5DE9" w:rsidRDefault="007E5DE9" w:rsidP="007E5DE9">
            <w:pPr>
              <w:spacing w:after="80"/>
              <w:rPr>
                <w:rFonts w:cstheme="minorHAnsi"/>
                <w:sz w:val="20"/>
                <w:szCs w:val="20"/>
              </w:rPr>
            </w:pPr>
            <w:r>
              <w:rPr>
                <w:rFonts w:cstheme="minorHAnsi"/>
                <w:sz w:val="20"/>
                <w:szCs w:val="20"/>
              </w:rPr>
              <w:t>Non-commercial masks</w:t>
            </w:r>
          </w:p>
        </w:tc>
      </w:tr>
      <w:tr w:rsidR="007E5DE9" w:rsidRPr="00722F09" w14:paraId="69DF77B8" w14:textId="77777777" w:rsidTr="00366B87">
        <w:tc>
          <w:tcPr>
            <w:tcW w:w="3820" w:type="dxa"/>
          </w:tcPr>
          <w:p w14:paraId="1681FD86" w14:textId="77777777" w:rsidR="007E5DE9" w:rsidRPr="0079752D" w:rsidRDefault="007E5DE9" w:rsidP="007E5DE9">
            <w:pPr>
              <w:rPr>
                <w:rFonts w:cstheme="minorHAnsi"/>
                <w:b/>
                <w:bCs/>
                <w:sz w:val="20"/>
                <w:szCs w:val="20"/>
              </w:rPr>
            </w:pPr>
            <w:r w:rsidRPr="0079752D">
              <w:rPr>
                <w:rFonts w:cstheme="minorHAnsi"/>
                <w:b/>
                <w:bCs/>
                <w:sz w:val="20"/>
                <w:szCs w:val="20"/>
              </w:rPr>
              <w:t>Eye Protection</w:t>
            </w:r>
          </w:p>
          <w:p w14:paraId="112B67A0" w14:textId="5801CE32" w:rsidR="007E5DE9" w:rsidRPr="006F722F" w:rsidRDefault="007E5DE9" w:rsidP="007E5DE9">
            <w:pPr>
              <w:rPr>
                <w:rFonts w:cstheme="minorHAnsi"/>
                <w:sz w:val="20"/>
                <w:szCs w:val="20"/>
              </w:rPr>
            </w:pPr>
            <w:r>
              <w:rPr>
                <w:rFonts w:cstheme="minorHAnsi"/>
                <w:sz w:val="20"/>
                <w:szCs w:val="20"/>
              </w:rPr>
              <w:t>DOH suggest</w:t>
            </w:r>
            <w:r w:rsidR="00FF53A9">
              <w:rPr>
                <w:rFonts w:cstheme="minorHAnsi"/>
                <w:sz w:val="20"/>
                <w:szCs w:val="20"/>
              </w:rPr>
              <w:t>ed</w:t>
            </w:r>
            <w:r>
              <w:rPr>
                <w:rFonts w:cstheme="minorHAnsi"/>
                <w:sz w:val="20"/>
                <w:szCs w:val="20"/>
              </w:rPr>
              <w:t xml:space="preserve"> reuse in crisis, not contingency. CDC implies reuse is okay in contingency with appropriate disinfection. </w:t>
            </w:r>
          </w:p>
        </w:tc>
        <w:tc>
          <w:tcPr>
            <w:tcW w:w="2832" w:type="dxa"/>
          </w:tcPr>
          <w:p w14:paraId="2B82D066" w14:textId="77777777" w:rsidR="007E5DE9" w:rsidRDefault="007E5DE9" w:rsidP="007E5DE9">
            <w:pPr>
              <w:spacing w:after="80"/>
              <w:rPr>
                <w:rFonts w:cstheme="minorHAnsi"/>
                <w:sz w:val="20"/>
                <w:szCs w:val="20"/>
              </w:rPr>
            </w:pPr>
            <w:r>
              <w:rPr>
                <w:rFonts w:cstheme="minorHAnsi"/>
                <w:sz w:val="20"/>
                <w:szCs w:val="20"/>
              </w:rPr>
              <w:t>Extended use.</w:t>
            </w:r>
          </w:p>
          <w:p w14:paraId="660543D1" w14:textId="77777777" w:rsidR="007E5DE9" w:rsidRDefault="007E5DE9" w:rsidP="007E5DE9">
            <w:pPr>
              <w:spacing w:after="80"/>
              <w:rPr>
                <w:rFonts w:cstheme="minorHAnsi"/>
                <w:sz w:val="20"/>
                <w:szCs w:val="20"/>
              </w:rPr>
            </w:pPr>
            <w:r>
              <w:rPr>
                <w:rFonts w:cstheme="minorHAnsi"/>
                <w:sz w:val="20"/>
                <w:szCs w:val="20"/>
              </w:rPr>
              <w:t>Shift from disposable to reusable.</w:t>
            </w:r>
          </w:p>
          <w:p w14:paraId="59C42376" w14:textId="705A103D" w:rsidR="007E5DE9" w:rsidRPr="0079752D" w:rsidRDefault="007E5DE9" w:rsidP="007E5DE9">
            <w:pPr>
              <w:spacing w:after="80"/>
              <w:rPr>
                <w:rFonts w:cstheme="minorHAnsi"/>
                <w:sz w:val="20"/>
                <w:szCs w:val="20"/>
              </w:rPr>
            </w:pPr>
            <w:r>
              <w:rPr>
                <w:rFonts w:cstheme="minorHAnsi"/>
                <w:sz w:val="20"/>
                <w:szCs w:val="20"/>
              </w:rPr>
              <w:t>If reprocessed, use by only one HCP</w:t>
            </w:r>
          </w:p>
        </w:tc>
        <w:tc>
          <w:tcPr>
            <w:tcW w:w="2832" w:type="dxa"/>
          </w:tcPr>
          <w:p w14:paraId="761D5538" w14:textId="77777777" w:rsidR="007E5DE9" w:rsidRDefault="007E5DE9" w:rsidP="007E5DE9">
            <w:pPr>
              <w:spacing w:after="80"/>
              <w:rPr>
                <w:rFonts w:cstheme="minorHAnsi"/>
                <w:sz w:val="20"/>
                <w:szCs w:val="20"/>
              </w:rPr>
            </w:pPr>
            <w:r>
              <w:rPr>
                <w:rFonts w:cstheme="minorHAnsi"/>
                <w:sz w:val="20"/>
                <w:szCs w:val="20"/>
              </w:rPr>
              <w:t>Use beyond shelf life.</w:t>
            </w:r>
          </w:p>
          <w:p w14:paraId="49332EC8" w14:textId="2C017678" w:rsidR="007E5DE9" w:rsidRPr="0079752D" w:rsidRDefault="007E5DE9" w:rsidP="007E5DE9">
            <w:pPr>
              <w:spacing w:after="80"/>
              <w:rPr>
                <w:rFonts w:cstheme="minorHAnsi"/>
                <w:sz w:val="20"/>
                <w:szCs w:val="20"/>
              </w:rPr>
            </w:pPr>
            <w:r>
              <w:rPr>
                <w:rFonts w:cstheme="minorHAnsi"/>
                <w:sz w:val="20"/>
                <w:szCs w:val="20"/>
              </w:rPr>
              <w:t>Prioritize for select activities.</w:t>
            </w:r>
          </w:p>
        </w:tc>
        <w:tc>
          <w:tcPr>
            <w:tcW w:w="2368" w:type="dxa"/>
          </w:tcPr>
          <w:p w14:paraId="3C91207A" w14:textId="77777777" w:rsidR="007E5DE9" w:rsidRDefault="007E5DE9" w:rsidP="007E5DE9">
            <w:pPr>
              <w:spacing w:after="80"/>
              <w:rPr>
                <w:rFonts w:cstheme="minorHAnsi"/>
                <w:sz w:val="20"/>
                <w:szCs w:val="20"/>
              </w:rPr>
            </w:pPr>
            <w:r>
              <w:rPr>
                <w:rFonts w:cstheme="minorHAnsi"/>
                <w:sz w:val="20"/>
                <w:szCs w:val="20"/>
              </w:rPr>
              <w:t>Extended use.</w:t>
            </w:r>
          </w:p>
          <w:p w14:paraId="2082F821" w14:textId="2697B26D" w:rsidR="007E5DE9" w:rsidRPr="0079752D" w:rsidRDefault="007E5DE9" w:rsidP="007E5DE9">
            <w:pPr>
              <w:spacing w:after="80"/>
              <w:rPr>
                <w:rFonts w:cstheme="minorHAnsi"/>
                <w:sz w:val="20"/>
                <w:szCs w:val="20"/>
              </w:rPr>
            </w:pPr>
            <w:r>
              <w:rPr>
                <w:rFonts w:cstheme="minorHAnsi"/>
                <w:sz w:val="20"/>
                <w:szCs w:val="20"/>
              </w:rPr>
              <w:t>Shift from disposable to reusable</w:t>
            </w:r>
          </w:p>
        </w:tc>
        <w:tc>
          <w:tcPr>
            <w:tcW w:w="2368" w:type="dxa"/>
          </w:tcPr>
          <w:p w14:paraId="4B968E57" w14:textId="421B8629" w:rsidR="007E5DE9" w:rsidRPr="0079752D" w:rsidRDefault="007E5DE9" w:rsidP="007E5DE9">
            <w:pPr>
              <w:spacing w:after="80"/>
              <w:rPr>
                <w:rFonts w:cstheme="minorHAnsi"/>
                <w:sz w:val="20"/>
                <w:szCs w:val="20"/>
              </w:rPr>
            </w:pPr>
            <w:r>
              <w:rPr>
                <w:rFonts w:cstheme="minorHAnsi"/>
                <w:sz w:val="20"/>
                <w:szCs w:val="20"/>
              </w:rPr>
              <w:t>Reuse</w:t>
            </w:r>
          </w:p>
        </w:tc>
      </w:tr>
      <w:tr w:rsidR="007E5DE9" w:rsidRPr="00722F09" w14:paraId="3C59A879" w14:textId="77777777" w:rsidTr="00FF3455">
        <w:tc>
          <w:tcPr>
            <w:tcW w:w="3820" w:type="dxa"/>
          </w:tcPr>
          <w:p w14:paraId="6B029C37" w14:textId="77777777" w:rsidR="007E5DE9" w:rsidRPr="0079752D" w:rsidRDefault="007E5DE9" w:rsidP="007E5DE9">
            <w:pPr>
              <w:rPr>
                <w:rFonts w:cstheme="minorHAnsi"/>
                <w:b/>
                <w:bCs/>
                <w:sz w:val="20"/>
                <w:szCs w:val="20"/>
              </w:rPr>
            </w:pPr>
            <w:r w:rsidRPr="0079752D">
              <w:rPr>
                <w:rFonts w:cstheme="minorHAnsi"/>
                <w:b/>
                <w:bCs/>
                <w:sz w:val="20"/>
                <w:szCs w:val="20"/>
              </w:rPr>
              <w:t>Gowns</w:t>
            </w:r>
          </w:p>
          <w:p w14:paraId="2A4A76AB" w14:textId="3F0DBD64" w:rsidR="00FF53A9" w:rsidRPr="00FF53A9" w:rsidRDefault="007E5DE9" w:rsidP="00FF53A9">
            <w:pPr>
              <w:rPr>
                <w:sz w:val="20"/>
                <w:szCs w:val="20"/>
                <w:u w:val="single"/>
              </w:rPr>
            </w:pPr>
            <w:r>
              <w:rPr>
                <w:rFonts w:cstheme="minorHAnsi"/>
                <w:sz w:val="20"/>
                <w:szCs w:val="20"/>
              </w:rPr>
              <w:t>DOH allow</w:t>
            </w:r>
            <w:r w:rsidR="00FF53A9">
              <w:rPr>
                <w:rFonts w:cstheme="minorHAnsi"/>
                <w:sz w:val="20"/>
                <w:szCs w:val="20"/>
              </w:rPr>
              <w:t>ed</w:t>
            </w:r>
            <w:r>
              <w:rPr>
                <w:rFonts w:cstheme="minorHAnsi"/>
                <w:sz w:val="20"/>
                <w:szCs w:val="20"/>
              </w:rPr>
              <w:t xml:space="preserve"> extended use/reuse in contingency and </w:t>
            </w:r>
            <w:bookmarkStart w:id="0" w:name="_GoBack"/>
            <w:r w:rsidR="00FF53A9" w:rsidRPr="00FF53A9">
              <w:rPr>
                <w:sz w:val="20"/>
                <w:szCs w:val="20"/>
                <w:u w:val="single"/>
              </w:rPr>
              <w:t xml:space="preserve">CDC categorizes these strategies as crisis. </w:t>
            </w:r>
          </w:p>
          <w:bookmarkEnd w:id="0"/>
          <w:p w14:paraId="786FF947" w14:textId="05B74B60" w:rsidR="007E5DE9" w:rsidRPr="00677B71" w:rsidRDefault="007E5DE9" w:rsidP="007E5DE9">
            <w:pPr>
              <w:rPr>
                <w:rFonts w:cstheme="minorHAnsi"/>
                <w:sz w:val="20"/>
                <w:szCs w:val="20"/>
              </w:rPr>
            </w:pPr>
          </w:p>
        </w:tc>
        <w:tc>
          <w:tcPr>
            <w:tcW w:w="2832" w:type="dxa"/>
          </w:tcPr>
          <w:p w14:paraId="198BDAE1" w14:textId="77777777" w:rsidR="007E5DE9" w:rsidRDefault="007E5DE9" w:rsidP="007E5DE9">
            <w:pPr>
              <w:spacing w:after="80"/>
              <w:rPr>
                <w:rFonts w:cstheme="minorHAnsi"/>
                <w:sz w:val="20"/>
                <w:szCs w:val="20"/>
              </w:rPr>
            </w:pPr>
            <w:r>
              <w:rPr>
                <w:rFonts w:cstheme="minorHAnsi"/>
                <w:sz w:val="20"/>
                <w:szCs w:val="20"/>
              </w:rPr>
              <w:t xml:space="preserve">Shift to cloth washable. </w:t>
            </w:r>
          </w:p>
          <w:p w14:paraId="57DA0FF6" w14:textId="77777777" w:rsidR="007E5DE9" w:rsidRDefault="007E5DE9" w:rsidP="007E5DE9">
            <w:pPr>
              <w:spacing w:after="80"/>
              <w:rPr>
                <w:rFonts w:cstheme="minorHAnsi"/>
                <w:sz w:val="20"/>
                <w:szCs w:val="20"/>
              </w:rPr>
            </w:pPr>
            <w:r>
              <w:rPr>
                <w:rFonts w:cstheme="minorHAnsi"/>
                <w:sz w:val="20"/>
                <w:szCs w:val="20"/>
              </w:rPr>
              <w:t>Use coveralls.</w:t>
            </w:r>
          </w:p>
          <w:p w14:paraId="4EC496EC" w14:textId="77777777" w:rsidR="007E5DE9" w:rsidRDefault="007E5DE9" w:rsidP="007E5DE9">
            <w:pPr>
              <w:spacing w:after="80"/>
              <w:rPr>
                <w:rFonts w:cstheme="minorHAnsi"/>
                <w:sz w:val="20"/>
                <w:szCs w:val="20"/>
              </w:rPr>
            </w:pPr>
            <w:r>
              <w:rPr>
                <w:rFonts w:cstheme="minorHAnsi"/>
                <w:sz w:val="20"/>
                <w:szCs w:val="20"/>
              </w:rPr>
              <w:t>Use beyond shelf life for training.</w:t>
            </w:r>
          </w:p>
          <w:p w14:paraId="403776A3" w14:textId="5E537801" w:rsidR="007E5DE9" w:rsidRPr="0079752D" w:rsidRDefault="007E5DE9" w:rsidP="007E5DE9">
            <w:pPr>
              <w:spacing w:after="80"/>
              <w:rPr>
                <w:rFonts w:cstheme="minorHAnsi"/>
                <w:sz w:val="20"/>
                <w:szCs w:val="20"/>
              </w:rPr>
            </w:pPr>
            <w:r>
              <w:rPr>
                <w:rFonts w:cstheme="minorHAnsi"/>
                <w:sz w:val="20"/>
                <w:szCs w:val="20"/>
              </w:rPr>
              <w:t>Use international gowns and coveralls.</w:t>
            </w:r>
          </w:p>
        </w:tc>
        <w:tc>
          <w:tcPr>
            <w:tcW w:w="2832" w:type="dxa"/>
          </w:tcPr>
          <w:p w14:paraId="60360F58" w14:textId="77777777" w:rsidR="007E5DE9" w:rsidRDefault="007E5DE9" w:rsidP="007E5DE9">
            <w:pPr>
              <w:spacing w:after="80"/>
              <w:rPr>
                <w:rFonts w:cstheme="minorHAnsi"/>
                <w:sz w:val="20"/>
                <w:szCs w:val="20"/>
              </w:rPr>
            </w:pPr>
            <w:r w:rsidRPr="00FF53A9">
              <w:rPr>
                <w:rFonts w:cstheme="minorHAnsi"/>
                <w:color w:val="FF0000"/>
                <w:sz w:val="20"/>
                <w:szCs w:val="20"/>
              </w:rPr>
              <w:t>Use with multiple patients</w:t>
            </w:r>
            <w:r>
              <w:rPr>
                <w:rFonts w:cstheme="minorHAnsi"/>
                <w:sz w:val="20"/>
                <w:szCs w:val="20"/>
              </w:rPr>
              <w:t>.</w:t>
            </w:r>
          </w:p>
          <w:p w14:paraId="7DBA2429" w14:textId="77777777" w:rsidR="007E5DE9" w:rsidRDefault="007E5DE9" w:rsidP="007E5DE9">
            <w:pPr>
              <w:spacing w:after="80"/>
              <w:rPr>
                <w:rFonts w:cstheme="minorHAnsi"/>
                <w:sz w:val="20"/>
                <w:szCs w:val="20"/>
              </w:rPr>
            </w:pPr>
            <w:r>
              <w:rPr>
                <w:rFonts w:cstheme="minorHAnsi"/>
                <w:sz w:val="20"/>
                <w:szCs w:val="20"/>
              </w:rPr>
              <w:t>Use after soiled.</w:t>
            </w:r>
          </w:p>
          <w:p w14:paraId="61534C48" w14:textId="77777777" w:rsidR="007E5DE9" w:rsidRDefault="007E5DE9" w:rsidP="007E5DE9">
            <w:pPr>
              <w:spacing w:after="80"/>
              <w:rPr>
                <w:rFonts w:cstheme="minorHAnsi"/>
                <w:sz w:val="20"/>
                <w:szCs w:val="20"/>
              </w:rPr>
            </w:pPr>
            <w:r>
              <w:rPr>
                <w:rFonts w:cstheme="minorHAnsi"/>
                <w:sz w:val="20"/>
                <w:szCs w:val="20"/>
              </w:rPr>
              <w:t xml:space="preserve">Use non-standard products. </w:t>
            </w:r>
          </w:p>
          <w:p w14:paraId="2FDBB43B" w14:textId="77777777" w:rsidR="007E5DE9" w:rsidRDefault="007E5DE9" w:rsidP="007E5DE9">
            <w:pPr>
              <w:spacing w:after="80"/>
              <w:rPr>
                <w:rFonts w:cstheme="minorHAnsi"/>
                <w:sz w:val="20"/>
                <w:szCs w:val="20"/>
              </w:rPr>
            </w:pPr>
            <w:r>
              <w:rPr>
                <w:rFonts w:cstheme="minorHAnsi"/>
                <w:sz w:val="20"/>
                <w:szCs w:val="20"/>
              </w:rPr>
              <w:t xml:space="preserve">Prioritize use for splash/spray/aerosol or high contact. </w:t>
            </w:r>
          </w:p>
          <w:p w14:paraId="3B8693EB" w14:textId="77777777" w:rsidR="007E5DE9" w:rsidRDefault="007E5DE9" w:rsidP="007E5DE9">
            <w:pPr>
              <w:spacing w:after="80"/>
              <w:rPr>
                <w:rFonts w:cstheme="minorHAnsi"/>
                <w:sz w:val="20"/>
                <w:szCs w:val="20"/>
              </w:rPr>
            </w:pPr>
            <w:r>
              <w:rPr>
                <w:rFonts w:cstheme="minorHAnsi"/>
                <w:sz w:val="20"/>
                <w:szCs w:val="20"/>
              </w:rPr>
              <w:t>Use gown alternatives only when no gowns available.</w:t>
            </w:r>
          </w:p>
          <w:p w14:paraId="7ABB18B1" w14:textId="7BD7E6F7" w:rsidR="007E5DE9" w:rsidRPr="0079752D" w:rsidRDefault="007E5DE9" w:rsidP="007E5DE9">
            <w:pPr>
              <w:spacing w:after="80"/>
              <w:rPr>
                <w:rFonts w:cstheme="minorHAnsi"/>
                <w:sz w:val="20"/>
                <w:szCs w:val="20"/>
              </w:rPr>
            </w:pPr>
            <w:r w:rsidRPr="00FF53A9">
              <w:rPr>
                <w:rFonts w:cstheme="minorHAnsi"/>
                <w:color w:val="FF0000"/>
                <w:sz w:val="20"/>
                <w:szCs w:val="20"/>
              </w:rPr>
              <w:t xml:space="preserve">Reuse of disposable gowns not recommended.  </w:t>
            </w:r>
          </w:p>
        </w:tc>
        <w:tc>
          <w:tcPr>
            <w:tcW w:w="2368" w:type="dxa"/>
          </w:tcPr>
          <w:p w14:paraId="6B47D1E7" w14:textId="77777777" w:rsidR="007E5DE9" w:rsidRDefault="007E5DE9" w:rsidP="007E5DE9">
            <w:pPr>
              <w:spacing w:after="80"/>
              <w:rPr>
                <w:rFonts w:cstheme="minorHAnsi"/>
                <w:sz w:val="20"/>
                <w:szCs w:val="20"/>
              </w:rPr>
            </w:pPr>
            <w:r>
              <w:rPr>
                <w:rFonts w:cstheme="minorHAnsi"/>
                <w:sz w:val="20"/>
                <w:szCs w:val="20"/>
              </w:rPr>
              <w:t xml:space="preserve">Shift to cloth washable. </w:t>
            </w:r>
          </w:p>
          <w:p w14:paraId="2648B2C8" w14:textId="77777777" w:rsidR="007E5DE9" w:rsidRDefault="007E5DE9" w:rsidP="007E5DE9">
            <w:pPr>
              <w:spacing w:after="80"/>
              <w:rPr>
                <w:rFonts w:cstheme="minorHAnsi"/>
                <w:sz w:val="20"/>
                <w:szCs w:val="20"/>
              </w:rPr>
            </w:pPr>
            <w:r>
              <w:rPr>
                <w:rFonts w:cstheme="minorHAnsi"/>
                <w:sz w:val="20"/>
                <w:szCs w:val="20"/>
              </w:rPr>
              <w:t>Use coveralls.</w:t>
            </w:r>
          </w:p>
          <w:p w14:paraId="636FBC51" w14:textId="653EBDF5" w:rsidR="007E5DE9" w:rsidRPr="0079752D" w:rsidRDefault="007E5DE9" w:rsidP="007E5DE9">
            <w:pPr>
              <w:spacing w:after="80"/>
              <w:rPr>
                <w:rFonts w:cstheme="minorHAnsi"/>
                <w:sz w:val="20"/>
                <w:szCs w:val="20"/>
              </w:rPr>
            </w:pPr>
            <w:r w:rsidRPr="00FF53A9">
              <w:rPr>
                <w:rFonts w:cstheme="minorHAnsi"/>
                <w:color w:val="FF0000"/>
                <w:sz w:val="20"/>
                <w:szCs w:val="20"/>
              </w:rPr>
              <w:t>Extended use for patients with same disease or reuse on same patient by same HCP – up to one shift or until soiled</w:t>
            </w:r>
            <w:r>
              <w:rPr>
                <w:rFonts w:cstheme="minorHAnsi"/>
                <w:sz w:val="20"/>
                <w:szCs w:val="20"/>
              </w:rPr>
              <w:t xml:space="preserve">. </w:t>
            </w:r>
          </w:p>
        </w:tc>
        <w:tc>
          <w:tcPr>
            <w:tcW w:w="2368" w:type="dxa"/>
          </w:tcPr>
          <w:p w14:paraId="4A7E2097" w14:textId="77777777" w:rsidR="007E5DE9" w:rsidRDefault="007E5DE9" w:rsidP="007E5DE9">
            <w:pPr>
              <w:spacing w:after="80"/>
              <w:rPr>
                <w:rFonts w:cstheme="minorHAnsi"/>
                <w:sz w:val="20"/>
                <w:szCs w:val="20"/>
              </w:rPr>
            </w:pPr>
            <w:r>
              <w:rPr>
                <w:rFonts w:cstheme="minorHAnsi"/>
                <w:sz w:val="20"/>
                <w:szCs w:val="20"/>
              </w:rPr>
              <w:t>Use with multiple patients.</w:t>
            </w:r>
          </w:p>
          <w:p w14:paraId="63B53092" w14:textId="77777777" w:rsidR="007E5DE9" w:rsidRDefault="007E5DE9" w:rsidP="007E5DE9">
            <w:pPr>
              <w:spacing w:after="80"/>
              <w:rPr>
                <w:rFonts w:cstheme="minorHAnsi"/>
                <w:sz w:val="20"/>
                <w:szCs w:val="20"/>
              </w:rPr>
            </w:pPr>
            <w:r>
              <w:rPr>
                <w:rFonts w:cstheme="minorHAnsi"/>
                <w:sz w:val="20"/>
                <w:szCs w:val="20"/>
              </w:rPr>
              <w:t>Use after soiled.</w:t>
            </w:r>
          </w:p>
          <w:p w14:paraId="76AF40E6" w14:textId="39154A93" w:rsidR="007E5DE9" w:rsidRPr="0079752D" w:rsidRDefault="007E5DE9" w:rsidP="007E5DE9">
            <w:pPr>
              <w:spacing w:after="80"/>
              <w:rPr>
                <w:rFonts w:cstheme="minorHAnsi"/>
                <w:sz w:val="20"/>
                <w:szCs w:val="20"/>
              </w:rPr>
            </w:pPr>
            <w:r>
              <w:rPr>
                <w:rFonts w:cstheme="minorHAnsi"/>
                <w:sz w:val="20"/>
                <w:szCs w:val="20"/>
              </w:rPr>
              <w:t>Use non-standard products.</w:t>
            </w:r>
          </w:p>
        </w:tc>
      </w:tr>
      <w:tr w:rsidR="00891A9B" w:rsidRPr="00722F09" w14:paraId="1C21A41F" w14:textId="77777777" w:rsidTr="00707877">
        <w:tc>
          <w:tcPr>
            <w:tcW w:w="3820" w:type="dxa"/>
          </w:tcPr>
          <w:p w14:paraId="76AC2447" w14:textId="77777777" w:rsidR="00891A9B" w:rsidRDefault="00891A9B" w:rsidP="007E5DE9">
            <w:pPr>
              <w:rPr>
                <w:rFonts w:cstheme="minorHAnsi"/>
                <w:b/>
                <w:bCs/>
                <w:sz w:val="20"/>
                <w:szCs w:val="20"/>
              </w:rPr>
            </w:pPr>
            <w:r>
              <w:rPr>
                <w:rFonts w:cstheme="minorHAnsi"/>
                <w:b/>
                <w:bCs/>
                <w:sz w:val="20"/>
                <w:szCs w:val="20"/>
              </w:rPr>
              <w:t>Administrative/Environmental Controls</w:t>
            </w:r>
          </w:p>
          <w:p w14:paraId="70902797" w14:textId="69596958" w:rsidR="00891A9B" w:rsidRPr="00891A9B" w:rsidRDefault="00891A9B" w:rsidP="007E5DE9">
            <w:pPr>
              <w:rPr>
                <w:rFonts w:cstheme="minorHAnsi"/>
                <w:sz w:val="20"/>
                <w:szCs w:val="20"/>
              </w:rPr>
            </w:pPr>
            <w:r w:rsidRPr="00891A9B">
              <w:rPr>
                <w:rFonts w:cstheme="minorHAnsi"/>
                <w:sz w:val="20"/>
                <w:szCs w:val="20"/>
              </w:rPr>
              <w:t>Guidelines are Similar</w:t>
            </w:r>
          </w:p>
        </w:tc>
        <w:tc>
          <w:tcPr>
            <w:tcW w:w="5664" w:type="dxa"/>
            <w:gridSpan w:val="2"/>
          </w:tcPr>
          <w:p w14:paraId="3FA7B0E9" w14:textId="77777777" w:rsidR="00891A9B" w:rsidRDefault="00891A9B" w:rsidP="007E5DE9">
            <w:pPr>
              <w:spacing w:after="80"/>
              <w:rPr>
                <w:rFonts w:cstheme="minorHAnsi"/>
                <w:sz w:val="20"/>
                <w:szCs w:val="20"/>
              </w:rPr>
            </w:pPr>
            <w:r>
              <w:rPr>
                <w:rFonts w:cstheme="minorHAnsi"/>
                <w:sz w:val="20"/>
                <w:szCs w:val="20"/>
              </w:rPr>
              <w:t>Patient isolation, physical barriers, ventilation</w:t>
            </w:r>
          </w:p>
          <w:p w14:paraId="1F3AA49A" w14:textId="77777777" w:rsidR="00891A9B" w:rsidRDefault="00891A9B" w:rsidP="007E5DE9">
            <w:pPr>
              <w:spacing w:after="80"/>
              <w:rPr>
                <w:rFonts w:cstheme="minorHAnsi"/>
                <w:sz w:val="20"/>
                <w:szCs w:val="20"/>
              </w:rPr>
            </w:pPr>
            <w:r>
              <w:rPr>
                <w:rFonts w:cstheme="minorHAnsi"/>
                <w:sz w:val="20"/>
                <w:szCs w:val="20"/>
              </w:rPr>
              <w:t>Cancel/limit non-urgent procedures</w:t>
            </w:r>
          </w:p>
          <w:p w14:paraId="27C96623" w14:textId="77777777" w:rsidR="00891A9B" w:rsidRDefault="00891A9B" w:rsidP="007E5DE9">
            <w:pPr>
              <w:spacing w:after="80"/>
              <w:rPr>
                <w:rFonts w:cstheme="minorHAnsi"/>
                <w:sz w:val="20"/>
                <w:szCs w:val="20"/>
              </w:rPr>
            </w:pPr>
            <w:r>
              <w:rPr>
                <w:rFonts w:cstheme="minorHAnsi"/>
                <w:sz w:val="20"/>
                <w:szCs w:val="20"/>
              </w:rPr>
              <w:t>Limit patient contact and visitors</w:t>
            </w:r>
          </w:p>
          <w:p w14:paraId="74601D69" w14:textId="77777777" w:rsidR="00891A9B" w:rsidRDefault="00891A9B" w:rsidP="007E5DE9">
            <w:pPr>
              <w:spacing w:after="80"/>
              <w:rPr>
                <w:rFonts w:cstheme="minorHAnsi"/>
                <w:sz w:val="20"/>
                <w:szCs w:val="20"/>
              </w:rPr>
            </w:pPr>
            <w:r>
              <w:rPr>
                <w:rFonts w:cstheme="minorHAnsi"/>
                <w:sz w:val="20"/>
                <w:szCs w:val="20"/>
              </w:rPr>
              <w:t>Cohort patients and HCP</w:t>
            </w:r>
          </w:p>
          <w:p w14:paraId="06A48B35" w14:textId="77777777" w:rsidR="00891A9B" w:rsidRDefault="00891A9B" w:rsidP="007E5DE9">
            <w:pPr>
              <w:spacing w:after="80"/>
              <w:rPr>
                <w:rFonts w:cstheme="minorHAnsi"/>
                <w:sz w:val="20"/>
                <w:szCs w:val="20"/>
              </w:rPr>
            </w:pPr>
            <w:r>
              <w:rPr>
                <w:rFonts w:cstheme="minorHAnsi"/>
                <w:sz w:val="20"/>
                <w:szCs w:val="20"/>
              </w:rPr>
              <w:t>Screen patients</w:t>
            </w:r>
          </w:p>
          <w:p w14:paraId="0E6F7CD5" w14:textId="77777777" w:rsidR="00891A9B" w:rsidRDefault="00891A9B" w:rsidP="007E5DE9">
            <w:pPr>
              <w:spacing w:after="80"/>
              <w:rPr>
                <w:rFonts w:cstheme="minorHAnsi"/>
                <w:sz w:val="20"/>
                <w:szCs w:val="20"/>
              </w:rPr>
            </w:pPr>
            <w:r>
              <w:rPr>
                <w:rFonts w:cstheme="minorHAnsi"/>
                <w:sz w:val="20"/>
                <w:szCs w:val="20"/>
              </w:rPr>
              <w:t>In PPE crisis designate convalescent HCP for care</w:t>
            </w:r>
          </w:p>
          <w:p w14:paraId="77B1BC34" w14:textId="77777777" w:rsidR="00891A9B" w:rsidRDefault="00891A9B" w:rsidP="007E5DE9">
            <w:pPr>
              <w:spacing w:after="80"/>
              <w:rPr>
                <w:rFonts w:cstheme="minorHAnsi"/>
                <w:sz w:val="20"/>
                <w:szCs w:val="20"/>
              </w:rPr>
            </w:pPr>
            <w:r>
              <w:rPr>
                <w:rFonts w:cstheme="minorHAnsi"/>
                <w:sz w:val="20"/>
                <w:szCs w:val="20"/>
              </w:rPr>
              <w:t>In PPE crisis, exclude HCP at high risk from care for CV-19 patients</w:t>
            </w:r>
          </w:p>
          <w:p w14:paraId="233FE27B" w14:textId="41FBE159" w:rsidR="00891A9B" w:rsidRDefault="00891A9B" w:rsidP="007E5DE9">
            <w:pPr>
              <w:spacing w:after="80"/>
              <w:rPr>
                <w:rFonts w:cstheme="minorHAnsi"/>
                <w:sz w:val="20"/>
                <w:szCs w:val="20"/>
              </w:rPr>
            </w:pPr>
            <w:r>
              <w:rPr>
                <w:rFonts w:cstheme="minorHAnsi"/>
                <w:sz w:val="20"/>
                <w:szCs w:val="20"/>
              </w:rPr>
              <w:lastRenderedPageBreak/>
              <w:t>Decrease length of stay for medically stable CV-19 patients.</w:t>
            </w:r>
          </w:p>
        </w:tc>
        <w:tc>
          <w:tcPr>
            <w:tcW w:w="4736" w:type="dxa"/>
            <w:gridSpan w:val="2"/>
          </w:tcPr>
          <w:p w14:paraId="306C9945" w14:textId="77777777" w:rsidR="00891A9B" w:rsidRDefault="00891A9B" w:rsidP="00891A9B">
            <w:pPr>
              <w:spacing w:after="80"/>
              <w:rPr>
                <w:rFonts w:cstheme="minorHAnsi"/>
                <w:sz w:val="20"/>
                <w:szCs w:val="20"/>
              </w:rPr>
            </w:pPr>
            <w:r>
              <w:rPr>
                <w:rFonts w:cstheme="minorHAnsi"/>
                <w:sz w:val="20"/>
                <w:szCs w:val="20"/>
              </w:rPr>
              <w:lastRenderedPageBreak/>
              <w:t>Patient isolation, physical barriers, ventilation</w:t>
            </w:r>
          </w:p>
          <w:p w14:paraId="5140C083" w14:textId="77777777" w:rsidR="00891A9B" w:rsidRDefault="00891A9B" w:rsidP="00891A9B">
            <w:pPr>
              <w:spacing w:after="80"/>
              <w:rPr>
                <w:rFonts w:cstheme="minorHAnsi"/>
                <w:sz w:val="20"/>
                <w:szCs w:val="20"/>
              </w:rPr>
            </w:pPr>
            <w:r>
              <w:rPr>
                <w:rFonts w:cstheme="minorHAnsi"/>
                <w:sz w:val="20"/>
                <w:szCs w:val="20"/>
              </w:rPr>
              <w:t>Cancel/limit non-urgent procedures</w:t>
            </w:r>
          </w:p>
          <w:p w14:paraId="3C263044" w14:textId="77777777" w:rsidR="00891A9B" w:rsidRDefault="00891A9B" w:rsidP="00891A9B">
            <w:pPr>
              <w:spacing w:after="80"/>
              <w:rPr>
                <w:rFonts w:cstheme="minorHAnsi"/>
                <w:sz w:val="20"/>
                <w:szCs w:val="20"/>
              </w:rPr>
            </w:pPr>
            <w:r>
              <w:rPr>
                <w:rFonts w:cstheme="minorHAnsi"/>
                <w:sz w:val="20"/>
                <w:szCs w:val="20"/>
              </w:rPr>
              <w:t>Limit patient contact and visitors</w:t>
            </w:r>
          </w:p>
          <w:p w14:paraId="20166FE8" w14:textId="77777777" w:rsidR="00891A9B" w:rsidRDefault="00891A9B" w:rsidP="00891A9B">
            <w:pPr>
              <w:spacing w:after="80"/>
              <w:rPr>
                <w:rFonts w:cstheme="minorHAnsi"/>
                <w:sz w:val="20"/>
                <w:szCs w:val="20"/>
              </w:rPr>
            </w:pPr>
            <w:r>
              <w:rPr>
                <w:rFonts w:cstheme="minorHAnsi"/>
                <w:sz w:val="20"/>
                <w:szCs w:val="20"/>
              </w:rPr>
              <w:t>Cohort patients and HCP</w:t>
            </w:r>
          </w:p>
          <w:p w14:paraId="3696BB86" w14:textId="77777777" w:rsidR="00891A9B" w:rsidRDefault="00891A9B" w:rsidP="007E5DE9">
            <w:pPr>
              <w:spacing w:after="80"/>
              <w:rPr>
                <w:rFonts w:cstheme="minorHAnsi"/>
                <w:sz w:val="20"/>
                <w:szCs w:val="20"/>
              </w:rPr>
            </w:pPr>
            <w:r>
              <w:rPr>
                <w:rFonts w:cstheme="minorHAnsi"/>
                <w:sz w:val="20"/>
                <w:szCs w:val="20"/>
              </w:rPr>
              <w:t>Screen patients</w:t>
            </w:r>
          </w:p>
          <w:p w14:paraId="1315D48A" w14:textId="77777777" w:rsidR="00891A9B" w:rsidRDefault="00891A9B" w:rsidP="007E5DE9">
            <w:pPr>
              <w:spacing w:after="80"/>
              <w:rPr>
                <w:rFonts w:cstheme="minorHAnsi"/>
                <w:sz w:val="20"/>
                <w:szCs w:val="20"/>
              </w:rPr>
            </w:pPr>
            <w:r>
              <w:rPr>
                <w:rFonts w:cstheme="minorHAnsi"/>
                <w:sz w:val="20"/>
                <w:szCs w:val="20"/>
              </w:rPr>
              <w:t>Use respiratory clinics</w:t>
            </w:r>
          </w:p>
          <w:p w14:paraId="0BE6463F" w14:textId="75CC36E4" w:rsidR="00891A9B" w:rsidRDefault="00891A9B" w:rsidP="007E5DE9">
            <w:pPr>
              <w:spacing w:after="80"/>
              <w:rPr>
                <w:rFonts w:cstheme="minorHAnsi"/>
                <w:sz w:val="20"/>
                <w:szCs w:val="20"/>
              </w:rPr>
            </w:pPr>
            <w:r>
              <w:rPr>
                <w:rFonts w:cstheme="minorHAnsi"/>
                <w:sz w:val="20"/>
                <w:szCs w:val="20"/>
              </w:rPr>
              <w:t>Prioritize medical grade masks for clinical areas when universal masking</w:t>
            </w:r>
          </w:p>
        </w:tc>
      </w:tr>
    </w:tbl>
    <w:p w14:paraId="40D9D752" w14:textId="77777777" w:rsidR="008B17B1" w:rsidRPr="0079752D" w:rsidRDefault="008B17B1" w:rsidP="00B7690F">
      <w:pPr>
        <w:spacing w:after="0"/>
        <w:rPr>
          <w:rFonts w:cstheme="minorHAnsi"/>
          <w:b/>
          <w:bCs/>
          <w:sz w:val="20"/>
          <w:szCs w:val="20"/>
        </w:rPr>
      </w:pPr>
    </w:p>
    <w:p w14:paraId="3502D12D" w14:textId="46CD4C95" w:rsidR="00427950" w:rsidRDefault="0079752D" w:rsidP="00891A9B">
      <w:pPr>
        <w:spacing w:after="0"/>
        <w:ind w:left="-270"/>
        <w:rPr>
          <w:rFonts w:cstheme="minorHAnsi"/>
          <w:b/>
          <w:bCs/>
        </w:rPr>
      </w:pPr>
      <w:r w:rsidRPr="0079752D">
        <w:rPr>
          <w:rFonts w:cstheme="minorHAnsi"/>
          <w:b/>
          <w:bCs/>
        </w:rPr>
        <w:t>Definitions:</w:t>
      </w:r>
    </w:p>
    <w:p w14:paraId="0B0B2B3F" w14:textId="214756D8" w:rsidR="00891A9B" w:rsidRPr="00722F09" w:rsidRDefault="00891A9B" w:rsidP="00891A9B">
      <w:pPr>
        <w:spacing w:after="0" w:line="240" w:lineRule="auto"/>
        <w:ind w:left="-270"/>
        <w:rPr>
          <w:rFonts w:cstheme="minorHAnsi"/>
          <w:sz w:val="20"/>
          <w:szCs w:val="20"/>
        </w:rPr>
      </w:pPr>
      <w:r w:rsidRPr="00722F09">
        <w:rPr>
          <w:rFonts w:cstheme="minorHAnsi"/>
          <w:sz w:val="20"/>
          <w:szCs w:val="20"/>
        </w:rPr>
        <w:t xml:space="preserve">Extended use refers to the practice of wearing the same PPE for repeated close contact encounters with several patients, without removing the PPE between patient encounters. </w:t>
      </w:r>
      <w:r w:rsidR="00183A51">
        <w:rPr>
          <w:rFonts w:cstheme="minorHAnsi"/>
          <w:sz w:val="20"/>
          <w:szCs w:val="20"/>
        </w:rPr>
        <w:t>Once the PPE is removed it needs to be discarded and replaced with a new PPE.</w:t>
      </w:r>
    </w:p>
    <w:p w14:paraId="4686B773" w14:textId="372553C5" w:rsidR="00891A9B" w:rsidRDefault="00891A9B" w:rsidP="00891A9B">
      <w:pPr>
        <w:spacing w:after="0" w:line="240" w:lineRule="auto"/>
        <w:ind w:left="-270"/>
        <w:rPr>
          <w:rFonts w:cstheme="minorHAnsi"/>
          <w:sz w:val="20"/>
          <w:szCs w:val="20"/>
        </w:rPr>
      </w:pPr>
      <w:r w:rsidRPr="00722F09">
        <w:rPr>
          <w:rFonts w:cstheme="minorHAnsi"/>
          <w:sz w:val="20"/>
          <w:szCs w:val="20"/>
        </w:rPr>
        <w:t>Reuse refers to the practice of using the same PPE for multiple encounters with patients but removing it (‘doffing’) after each encounter. The respirator is stored in between encounters to be put on again (‘donned’) prior to the next encounter with a patient. N95 respirator reuse is often referred to as “limited reuse</w:t>
      </w:r>
      <w:r>
        <w:rPr>
          <w:rFonts w:cstheme="minorHAnsi"/>
          <w:sz w:val="20"/>
          <w:szCs w:val="20"/>
        </w:rPr>
        <w:t>.</w:t>
      </w:r>
      <w:r w:rsidRPr="00722F09">
        <w:rPr>
          <w:rFonts w:cstheme="minorHAnsi"/>
          <w:sz w:val="20"/>
          <w:szCs w:val="20"/>
        </w:rPr>
        <w:t>”</w:t>
      </w:r>
    </w:p>
    <w:p w14:paraId="4CFFC3E6" w14:textId="77777777" w:rsidR="00891A9B" w:rsidRPr="0079752D" w:rsidRDefault="00891A9B" w:rsidP="00427950">
      <w:pPr>
        <w:spacing w:after="0"/>
        <w:rPr>
          <w:rFonts w:cstheme="minorHAnsi"/>
          <w:b/>
          <w:bCs/>
        </w:rPr>
      </w:pPr>
    </w:p>
    <w:p w14:paraId="56AA816C" w14:textId="463E6931" w:rsidR="001B0B43" w:rsidRDefault="0079752D" w:rsidP="00427950">
      <w:pPr>
        <w:spacing w:after="0"/>
        <w:rPr>
          <w:rFonts w:cstheme="minorHAnsi"/>
          <w:b/>
          <w:bCs/>
        </w:rPr>
      </w:pPr>
      <w:r>
        <w:rPr>
          <w:rFonts w:cstheme="minorHAnsi"/>
          <w:b/>
          <w:bCs/>
        </w:rPr>
        <w:t>References:</w:t>
      </w:r>
    </w:p>
    <w:p w14:paraId="00A01644" w14:textId="77777777" w:rsidR="007E5DE9" w:rsidRDefault="00D51A1F" w:rsidP="007E5DE9">
      <w:pPr>
        <w:pStyle w:val="ListParagraph"/>
        <w:numPr>
          <w:ilvl w:val="0"/>
          <w:numId w:val="5"/>
        </w:numPr>
      </w:pPr>
      <w:hyperlink r:id="rId10" w:history="1">
        <w:r w:rsidR="007E5DE9" w:rsidRPr="005207C0">
          <w:rPr>
            <w:rStyle w:val="Hyperlink"/>
          </w:rPr>
          <w:t>https://www.cdc.gov/coronavirus/2019-ncov/hcp/ppe-strategy/index.html</w:t>
        </w:r>
      </w:hyperlink>
    </w:p>
    <w:p w14:paraId="1882D9B7" w14:textId="77777777" w:rsidR="007E5DE9" w:rsidRDefault="00D51A1F" w:rsidP="007E5DE9">
      <w:pPr>
        <w:pStyle w:val="ListParagraph"/>
        <w:numPr>
          <w:ilvl w:val="0"/>
          <w:numId w:val="5"/>
        </w:numPr>
      </w:pPr>
      <w:hyperlink r:id="rId11" w:history="1">
        <w:r w:rsidR="007E5DE9" w:rsidRPr="005207C0">
          <w:rPr>
            <w:rStyle w:val="Hyperlink"/>
          </w:rPr>
          <w:t>https://www.doh.wa.gov/Portals/1/Documents/1600/coronavirus/ConservationStrat-PPE.pdf</w:t>
        </w:r>
      </w:hyperlink>
      <w:r w:rsidR="007E5DE9">
        <w:t xml:space="preserve"> </w:t>
      </w:r>
    </w:p>
    <w:p w14:paraId="6EE6FEFF" w14:textId="77777777" w:rsidR="007E5DE9" w:rsidRPr="002A0DAA" w:rsidRDefault="00D51A1F" w:rsidP="007E5DE9">
      <w:pPr>
        <w:pStyle w:val="ListParagraph"/>
        <w:numPr>
          <w:ilvl w:val="0"/>
          <w:numId w:val="5"/>
        </w:numPr>
      </w:pPr>
      <w:hyperlink r:id="rId12" w:history="1">
        <w:r w:rsidR="007E5DE9" w:rsidRPr="005207C0">
          <w:rPr>
            <w:rStyle w:val="Hyperlink"/>
          </w:rPr>
          <w:t>https://www.doh.wa.gov/Portals/1/Documents/1600/coronavirus/PPE-Reuse.pdf</w:t>
        </w:r>
      </w:hyperlink>
      <w:r w:rsidR="007E5DE9">
        <w:t xml:space="preserve"> </w:t>
      </w:r>
    </w:p>
    <w:p w14:paraId="63564BA0" w14:textId="77777777" w:rsidR="007E5DE9" w:rsidRPr="00427950" w:rsidRDefault="007E5DE9" w:rsidP="00427950">
      <w:pPr>
        <w:spacing w:after="0"/>
        <w:rPr>
          <w:rFonts w:cstheme="minorHAnsi"/>
        </w:rPr>
      </w:pPr>
    </w:p>
    <w:sectPr w:rsidR="007E5DE9" w:rsidRPr="00427950" w:rsidSect="004965B6">
      <w:footerReference w:type="default" r:id="rId13"/>
      <w:pgSz w:w="15840" w:h="12240" w:orient="landscape"/>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559A6" w14:textId="77777777" w:rsidR="00D51A1F" w:rsidRDefault="00D51A1F" w:rsidP="009B2CCF">
      <w:pPr>
        <w:spacing w:after="0" w:line="240" w:lineRule="auto"/>
      </w:pPr>
      <w:r>
        <w:separator/>
      </w:r>
    </w:p>
  </w:endnote>
  <w:endnote w:type="continuationSeparator" w:id="0">
    <w:p w14:paraId="6174DEC9" w14:textId="77777777" w:rsidR="00D51A1F" w:rsidRDefault="00D51A1F" w:rsidP="009B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3048" w14:textId="3406A694" w:rsidR="009B2CCF" w:rsidRPr="009B2CCF" w:rsidRDefault="00891A9B">
    <w:pPr>
      <w:pStyle w:val="Footer"/>
      <w:rPr>
        <w:sz w:val="18"/>
        <w:szCs w:val="18"/>
      </w:rPr>
    </w:pPr>
    <w:r>
      <w:rPr>
        <w:sz w:val="18"/>
        <w:szCs w:val="18"/>
      </w:rPr>
      <w:t>7/1/20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27EC" w14:textId="77777777" w:rsidR="00D51A1F" w:rsidRDefault="00D51A1F" w:rsidP="009B2CCF">
      <w:pPr>
        <w:spacing w:after="0" w:line="240" w:lineRule="auto"/>
      </w:pPr>
      <w:r>
        <w:separator/>
      </w:r>
    </w:p>
  </w:footnote>
  <w:footnote w:type="continuationSeparator" w:id="0">
    <w:p w14:paraId="34A70E9B" w14:textId="77777777" w:rsidR="00D51A1F" w:rsidRDefault="00D51A1F" w:rsidP="009B2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B7F"/>
    <w:multiLevelType w:val="hybridMultilevel"/>
    <w:tmpl w:val="73E46F82"/>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559"/>
    <w:multiLevelType w:val="hybridMultilevel"/>
    <w:tmpl w:val="0D5A8C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8371A"/>
    <w:multiLevelType w:val="hybridMultilevel"/>
    <w:tmpl w:val="C7B4FD38"/>
    <w:lvl w:ilvl="0" w:tplc="FC18E6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C2C78"/>
    <w:multiLevelType w:val="hybridMultilevel"/>
    <w:tmpl w:val="642C5B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50D36992"/>
    <w:multiLevelType w:val="hybridMultilevel"/>
    <w:tmpl w:val="B1A6B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B6"/>
    <w:rsid w:val="00014035"/>
    <w:rsid w:val="00027DE0"/>
    <w:rsid w:val="000328DC"/>
    <w:rsid w:val="00073F11"/>
    <w:rsid w:val="00077306"/>
    <w:rsid w:val="00080CDF"/>
    <w:rsid w:val="000C091C"/>
    <w:rsid w:val="000D0249"/>
    <w:rsid w:val="000D2A6F"/>
    <w:rsid w:val="00134FB1"/>
    <w:rsid w:val="001733AA"/>
    <w:rsid w:val="00183A51"/>
    <w:rsid w:val="001917BD"/>
    <w:rsid w:val="001939E7"/>
    <w:rsid w:val="001A7F11"/>
    <w:rsid w:val="001B0B43"/>
    <w:rsid w:val="001F4331"/>
    <w:rsid w:val="002144AB"/>
    <w:rsid w:val="00237A17"/>
    <w:rsid w:val="0024396F"/>
    <w:rsid w:val="00261795"/>
    <w:rsid w:val="002775EB"/>
    <w:rsid w:val="002B6956"/>
    <w:rsid w:val="002E091D"/>
    <w:rsid w:val="002E49CC"/>
    <w:rsid w:val="003160B6"/>
    <w:rsid w:val="00317BAA"/>
    <w:rsid w:val="00347518"/>
    <w:rsid w:val="003856E4"/>
    <w:rsid w:val="003A1C0C"/>
    <w:rsid w:val="003B12E4"/>
    <w:rsid w:val="00427950"/>
    <w:rsid w:val="00443D83"/>
    <w:rsid w:val="00487C9B"/>
    <w:rsid w:val="004965B6"/>
    <w:rsid w:val="004B0DC2"/>
    <w:rsid w:val="004B15BC"/>
    <w:rsid w:val="004C45BC"/>
    <w:rsid w:val="004D35AA"/>
    <w:rsid w:val="004E6B1F"/>
    <w:rsid w:val="004F2338"/>
    <w:rsid w:val="0052576A"/>
    <w:rsid w:val="005377DD"/>
    <w:rsid w:val="00580163"/>
    <w:rsid w:val="005A19A9"/>
    <w:rsid w:val="005B73D4"/>
    <w:rsid w:val="005C685F"/>
    <w:rsid w:val="005D6598"/>
    <w:rsid w:val="005E627C"/>
    <w:rsid w:val="00605F92"/>
    <w:rsid w:val="00644E99"/>
    <w:rsid w:val="00677B71"/>
    <w:rsid w:val="006B444C"/>
    <w:rsid w:val="006F722F"/>
    <w:rsid w:val="00722F09"/>
    <w:rsid w:val="00795077"/>
    <w:rsid w:val="0079752D"/>
    <w:rsid w:val="007C564C"/>
    <w:rsid w:val="007D2CDD"/>
    <w:rsid w:val="007E1A27"/>
    <w:rsid w:val="007E5DE9"/>
    <w:rsid w:val="007F1692"/>
    <w:rsid w:val="008674F2"/>
    <w:rsid w:val="0087448E"/>
    <w:rsid w:val="00884632"/>
    <w:rsid w:val="00891A9B"/>
    <w:rsid w:val="008B17B1"/>
    <w:rsid w:val="008B742C"/>
    <w:rsid w:val="008C1841"/>
    <w:rsid w:val="008C614C"/>
    <w:rsid w:val="008E6243"/>
    <w:rsid w:val="00913E15"/>
    <w:rsid w:val="00944367"/>
    <w:rsid w:val="009676BE"/>
    <w:rsid w:val="00977D1D"/>
    <w:rsid w:val="009B2CCF"/>
    <w:rsid w:val="009F40A7"/>
    <w:rsid w:val="00A56102"/>
    <w:rsid w:val="00A57A56"/>
    <w:rsid w:val="00A83072"/>
    <w:rsid w:val="00AC18FD"/>
    <w:rsid w:val="00AD092D"/>
    <w:rsid w:val="00AE1DB9"/>
    <w:rsid w:val="00B06044"/>
    <w:rsid w:val="00B46EC4"/>
    <w:rsid w:val="00B7690F"/>
    <w:rsid w:val="00B96F7E"/>
    <w:rsid w:val="00BB4EAB"/>
    <w:rsid w:val="00C47AD2"/>
    <w:rsid w:val="00C55CEB"/>
    <w:rsid w:val="00CC7B96"/>
    <w:rsid w:val="00CD2DDC"/>
    <w:rsid w:val="00D3143C"/>
    <w:rsid w:val="00D51A1F"/>
    <w:rsid w:val="00D77573"/>
    <w:rsid w:val="00E22397"/>
    <w:rsid w:val="00E37973"/>
    <w:rsid w:val="00E83294"/>
    <w:rsid w:val="00ED7515"/>
    <w:rsid w:val="00EE43C3"/>
    <w:rsid w:val="00EE6431"/>
    <w:rsid w:val="00F43139"/>
    <w:rsid w:val="00F57DFC"/>
    <w:rsid w:val="00F81138"/>
    <w:rsid w:val="00FA7241"/>
    <w:rsid w:val="00FC1C9D"/>
    <w:rsid w:val="00FE1C2F"/>
    <w:rsid w:val="00FF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25F4"/>
  <w15:chartTrackingRefBased/>
  <w15:docId w15:val="{3EFA489B-4C20-4B4F-A0CC-FEE3E3E2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F92"/>
    <w:pPr>
      <w:ind w:left="720"/>
      <w:contextualSpacing/>
    </w:pPr>
  </w:style>
  <w:style w:type="character" w:styleId="Hyperlink">
    <w:name w:val="Hyperlink"/>
    <w:basedOn w:val="DefaultParagraphFont"/>
    <w:uiPriority w:val="99"/>
    <w:unhideWhenUsed/>
    <w:rsid w:val="00E22397"/>
    <w:rPr>
      <w:color w:val="0563C1" w:themeColor="hyperlink"/>
      <w:u w:val="single"/>
    </w:rPr>
  </w:style>
  <w:style w:type="character" w:customStyle="1" w:styleId="UnresolvedMention1">
    <w:name w:val="Unresolved Mention1"/>
    <w:basedOn w:val="DefaultParagraphFont"/>
    <w:uiPriority w:val="99"/>
    <w:semiHidden/>
    <w:unhideWhenUsed/>
    <w:rsid w:val="00E22397"/>
    <w:rPr>
      <w:color w:val="605E5C"/>
      <w:shd w:val="clear" w:color="auto" w:fill="E1DFDD"/>
    </w:rPr>
  </w:style>
  <w:style w:type="paragraph" w:styleId="Header">
    <w:name w:val="header"/>
    <w:basedOn w:val="Normal"/>
    <w:link w:val="HeaderChar"/>
    <w:uiPriority w:val="99"/>
    <w:unhideWhenUsed/>
    <w:rsid w:val="009B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CF"/>
  </w:style>
  <w:style w:type="paragraph" w:styleId="Footer">
    <w:name w:val="footer"/>
    <w:basedOn w:val="Normal"/>
    <w:link w:val="FooterChar"/>
    <w:uiPriority w:val="99"/>
    <w:unhideWhenUsed/>
    <w:rsid w:val="009B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CF"/>
  </w:style>
  <w:style w:type="paragraph" w:styleId="BalloonText">
    <w:name w:val="Balloon Text"/>
    <w:basedOn w:val="Normal"/>
    <w:link w:val="BalloonTextChar"/>
    <w:uiPriority w:val="99"/>
    <w:semiHidden/>
    <w:unhideWhenUsed/>
    <w:rsid w:val="00237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17"/>
    <w:rPr>
      <w:rFonts w:ascii="Segoe UI" w:hAnsi="Segoe UI" w:cs="Segoe UI"/>
      <w:sz w:val="18"/>
      <w:szCs w:val="18"/>
    </w:rPr>
  </w:style>
  <w:style w:type="character" w:styleId="FollowedHyperlink">
    <w:name w:val="FollowedHyperlink"/>
    <w:basedOn w:val="DefaultParagraphFont"/>
    <w:uiPriority w:val="99"/>
    <w:semiHidden/>
    <w:unhideWhenUsed/>
    <w:rsid w:val="007E5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h.wa.gov/Portals/1/Documents/1600/coronavirus/PPE-Reus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h.wa.gov/Portals/1/Documents/1600/coronavirus/ConservationStrat-PP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hcp/ppe-strategy/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2AF3F291E814E9C693500708465C0" ma:contentTypeVersion="13" ma:contentTypeDescription="Create a new document." ma:contentTypeScope="" ma:versionID="4a546b81702d48f0da8514996a60bfec">
  <xsd:schema xmlns:xsd="http://www.w3.org/2001/XMLSchema" xmlns:xs="http://www.w3.org/2001/XMLSchema" xmlns:p="http://schemas.microsoft.com/office/2006/metadata/properties" xmlns:ns3="ed5667b6-085d-4605-b9da-c02abfc9ab18" xmlns:ns4="5512001f-c69c-411d-bf90-5d63a5893509" targetNamespace="http://schemas.microsoft.com/office/2006/metadata/properties" ma:root="true" ma:fieldsID="41657ed4d7f605ec2d5c74c21ad8bfb9" ns3:_="" ns4:_="">
    <xsd:import namespace="ed5667b6-085d-4605-b9da-c02abfc9ab18"/>
    <xsd:import namespace="5512001f-c69c-411d-bf90-5d63a58935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667b6-085d-4605-b9da-c02abfc9a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2001f-c69c-411d-bf90-5d63a58935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A66EA-5C9D-43F1-B695-572B408AC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0279A-0C05-4DE1-94BC-DA451B319EE1}">
  <ds:schemaRefs>
    <ds:schemaRef ds:uri="http://schemas.microsoft.com/sharepoint/v3/contenttype/forms"/>
  </ds:schemaRefs>
</ds:datastoreItem>
</file>

<file path=customXml/itemProps3.xml><?xml version="1.0" encoding="utf-8"?>
<ds:datastoreItem xmlns:ds="http://schemas.openxmlformats.org/officeDocument/2006/customXml" ds:itemID="{FC95C069-69EC-42A4-B381-82989214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667b6-085d-4605-b9da-c02abfc9ab18"/>
    <ds:schemaRef ds:uri="5512001f-c69c-411d-bf90-5d63a5893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Brigham</dc:creator>
  <cp:keywords/>
  <dc:description/>
  <cp:lastModifiedBy>Darcy Jaffe</cp:lastModifiedBy>
  <cp:revision>2</cp:revision>
  <cp:lastPrinted>2020-07-01T18:46:00Z</cp:lastPrinted>
  <dcterms:created xsi:type="dcterms:W3CDTF">2020-09-03T19:54:00Z</dcterms:created>
  <dcterms:modified xsi:type="dcterms:W3CDTF">2020-09-03T19:54:00Z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0x0101005122AF3F291E814E9C693500708465C0</vt:lpwstr>
  </property>
</Properties>
</file>