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7866" w14:textId="77777777" w:rsidR="00F30FCB" w:rsidRPr="00916E45" w:rsidRDefault="00F30FCB" w:rsidP="00916E45">
      <w:pPr>
        <w:jc w:val="center"/>
        <w:rPr>
          <w:b/>
          <w:sz w:val="32"/>
          <w:szCs w:val="32"/>
        </w:rPr>
      </w:pPr>
      <w:r w:rsidRPr="00916E45">
        <w:rPr>
          <w:b/>
          <w:sz w:val="32"/>
          <w:szCs w:val="32"/>
        </w:rPr>
        <w:t>Nurse Staffing Plan Minimum Criteria</w:t>
      </w:r>
    </w:p>
    <w:p w14:paraId="5144E79F" w14:textId="02B23A42" w:rsidR="00916E45" w:rsidRDefault="00916E45" w:rsidP="00916E45">
      <w:pPr>
        <w:jc w:val="center"/>
      </w:pPr>
      <w:r>
        <w:t>Nurse Staffing Coalition</w:t>
      </w:r>
    </w:p>
    <w:p w14:paraId="5A5B89F7" w14:textId="4788417B" w:rsidR="00F30FCB" w:rsidRDefault="00C56A9F" w:rsidP="00916E45">
      <w:pPr>
        <w:jc w:val="center"/>
      </w:pPr>
      <w:r>
        <w:t>June 1</w:t>
      </w:r>
      <w:r w:rsidR="00F30FCB">
        <w:t>, 2018</w:t>
      </w:r>
    </w:p>
    <w:p w14:paraId="04C8C050" w14:textId="6CDE5788" w:rsidR="00F30FCB" w:rsidRDefault="00F30FCB"/>
    <w:p w14:paraId="7113A579" w14:textId="77777777" w:rsidR="007D4893" w:rsidRDefault="007D4893" w:rsidP="007D4893">
      <w:pPr>
        <w:rPr>
          <w:b/>
        </w:rPr>
      </w:pPr>
      <w:r>
        <w:rPr>
          <w:b/>
        </w:rPr>
        <w:t>Introduction</w:t>
      </w:r>
    </w:p>
    <w:p w14:paraId="19C00440" w14:textId="77777777" w:rsidR="007D4893" w:rsidRDefault="007D4893" w:rsidP="007D4893">
      <w:pPr>
        <w:rPr>
          <w:b/>
        </w:rPr>
      </w:pPr>
    </w:p>
    <w:p w14:paraId="3F50799B" w14:textId="610F7B27" w:rsidR="007D4893" w:rsidRDefault="007D4893" w:rsidP="007D4893">
      <w:r>
        <w:t xml:space="preserve">This document was created in </w:t>
      </w:r>
      <w:r w:rsidR="00913006">
        <w:t>May</w:t>
      </w:r>
      <w:r>
        <w:t xml:space="preserve"> of 2018 as a collaborative effort between WSHA, SEIU </w:t>
      </w:r>
      <w:r w:rsidR="00913006">
        <w:t xml:space="preserve">Healthcare </w:t>
      </w:r>
      <w:r>
        <w:t xml:space="preserve">1199NW, UFCW 21, and WSNA.  These organizations came together in early 2018 to develop sample tools that are intended to help hospitals implement </w:t>
      </w:r>
      <w:r w:rsidR="00913006">
        <w:t>House</w:t>
      </w:r>
      <w:r>
        <w:t xml:space="preserve"> Bill (</w:t>
      </w:r>
      <w:r w:rsidR="00913006">
        <w:t>H</w:t>
      </w:r>
      <w:r>
        <w:t xml:space="preserve">B) 1714, which was passed in the </w:t>
      </w:r>
      <w:r w:rsidR="00913006">
        <w:t>previous legislative session.  H</w:t>
      </w:r>
      <w:r>
        <w:t xml:space="preserve">B 1714 was intended to update and create some accountability around the nurse staffing committee process.  </w:t>
      </w:r>
      <w:r w:rsidRPr="00A660DA">
        <w:t xml:space="preserve">You can find the final bill, which shows the changes/additions </w:t>
      </w:r>
      <w:r w:rsidR="00A60CB1">
        <w:t>compared to the</w:t>
      </w:r>
      <w:r w:rsidRPr="00A660DA">
        <w:t xml:space="preserve"> previous law, </w:t>
      </w:r>
      <w:hyperlink r:id="rId7" w:history="1">
        <w:r w:rsidRPr="00A660DA">
          <w:rPr>
            <w:rStyle w:val="Hyperlink"/>
          </w:rPr>
          <w:t>here</w:t>
        </w:r>
      </w:hyperlink>
      <w:r w:rsidRPr="00A660DA">
        <w:t>.</w:t>
      </w:r>
    </w:p>
    <w:p w14:paraId="3BA38CD3" w14:textId="77777777" w:rsidR="007D4893" w:rsidRDefault="007D4893" w:rsidP="007D4893"/>
    <w:p w14:paraId="13A8C3D8" w14:textId="24C18317" w:rsidR="007D4893" w:rsidRDefault="00913006" w:rsidP="007D4893">
      <w:r>
        <w:t>A</w:t>
      </w:r>
      <w:r w:rsidR="007D4893">
        <w:t>ll hospitals</w:t>
      </w:r>
      <w:r w:rsidR="00D542CB">
        <w:t xml:space="preserve"> </w:t>
      </w:r>
      <w:r>
        <w:t xml:space="preserve">and hospital units </w:t>
      </w:r>
      <w:r w:rsidR="00D542CB">
        <w:t xml:space="preserve">licensed under RCW 70.41 </w:t>
      </w:r>
      <w:r>
        <w:t>must have a Nurse Staffing Committee</w:t>
      </w:r>
      <w:r w:rsidR="00D542CB">
        <w:t xml:space="preserve"> </w:t>
      </w:r>
      <w:r w:rsidR="00D542CB" w:rsidRPr="00913006">
        <w:t>(including</w:t>
      </w:r>
      <w:r w:rsidR="00C56A9F">
        <w:t>, but not limited to,</w:t>
      </w:r>
      <w:r w:rsidR="00D542CB" w:rsidRPr="00913006">
        <w:t xml:space="preserve"> inpatient units, perioperative areas, emergency rooms, </w:t>
      </w:r>
      <w:r w:rsidR="00DD45FF" w:rsidRPr="00913006">
        <w:t>procedural/ interventional</w:t>
      </w:r>
      <w:r w:rsidR="00D542CB" w:rsidRPr="00913006">
        <w:t xml:space="preserve"> units, and hospital-based ambulatory areas)</w:t>
      </w:r>
      <w:r w:rsidR="007D4893">
        <w:t>.  This committee is responsible for</w:t>
      </w:r>
      <w:r w:rsidR="00D542CB">
        <w:t xml:space="preserve"> </w:t>
      </w:r>
      <w:r w:rsidR="007D4893">
        <w:t>developing a nurse staffing plan and reviewing the plans semi-annually.  Hospital CEOs may make changes to the plan recommended by the nurse staffing committee.  Hospitals are required to follow these plans and submit plans annually to the Washington State Department of Health.  Any updates to the plans must also be submitted to the Department of Health.</w:t>
      </w:r>
    </w:p>
    <w:p w14:paraId="2FB97BA6" w14:textId="77777777" w:rsidR="007D4893" w:rsidRDefault="007D4893" w:rsidP="007D4893"/>
    <w:p w14:paraId="28D0E5FB" w14:textId="7F733F7C" w:rsidR="007D4893" w:rsidRDefault="007D4893" w:rsidP="007D4893">
      <w:bookmarkStart w:id="0" w:name="_GoBack"/>
      <w:bookmarkEnd w:id="0"/>
      <w:r>
        <w:t>The partners listed above recommend that any staffing plan submitted to the Department of Health include the following elements.</w:t>
      </w:r>
    </w:p>
    <w:p w14:paraId="6D6CF30C" w14:textId="77777777" w:rsidR="007D4893" w:rsidRDefault="007D4893" w:rsidP="007D4893"/>
    <w:p w14:paraId="24865D5C" w14:textId="77777777" w:rsidR="0072196C" w:rsidRPr="007D4893" w:rsidRDefault="0072196C" w:rsidP="007D4893">
      <w:pPr>
        <w:pStyle w:val="ListParagraph"/>
        <w:numPr>
          <w:ilvl w:val="0"/>
          <w:numId w:val="6"/>
        </w:numPr>
        <w:rPr>
          <w:b/>
        </w:rPr>
      </w:pPr>
      <w:r w:rsidRPr="007D4893">
        <w:rPr>
          <w:b/>
        </w:rPr>
        <w:t>Matrix by unit and shift</w:t>
      </w:r>
    </w:p>
    <w:p w14:paraId="51B850E9" w14:textId="77777777" w:rsidR="0072196C" w:rsidRDefault="0072196C" w:rsidP="0072196C">
      <w:pPr>
        <w:pStyle w:val="ListParagraph"/>
        <w:rPr>
          <w:b/>
        </w:rPr>
      </w:pPr>
    </w:p>
    <w:p w14:paraId="2704E738" w14:textId="32F06CF8" w:rsidR="00F637E2" w:rsidRDefault="0072196C" w:rsidP="0072196C">
      <w:pPr>
        <w:pStyle w:val="ListParagraph"/>
      </w:pPr>
      <w:r>
        <w:t>Each plan should include a matrix of</w:t>
      </w:r>
      <w:r w:rsidR="00437C63">
        <w:t xml:space="preserve"> core</w:t>
      </w:r>
      <w:r>
        <w:t xml:space="preserve"> required staff </w:t>
      </w:r>
      <w:r w:rsidR="003F43CB">
        <w:t>by unit and shift</w:t>
      </w:r>
      <w:r>
        <w:t xml:space="preserve"> dependent on the number of patients for which care is being provided.  Matrices may vary by type of unit or type of shift (e.g., medical/surgical floor and operating room matrices will look substantially different, a </w:t>
      </w:r>
      <w:r w:rsidR="00437C63">
        <w:t>12</w:t>
      </w:r>
      <w:r w:rsidR="00E32D51">
        <w:t>-</w:t>
      </w:r>
      <w:r>
        <w:t>hour shift matrix</w:t>
      </w:r>
      <w:r w:rsidR="00E32D51">
        <w:t xml:space="preserve"> will</w:t>
      </w:r>
      <w:r>
        <w:t xml:space="preserve"> differ</w:t>
      </w:r>
      <w:r w:rsidR="00E32D51">
        <w:t xml:space="preserve"> from an 8-</w:t>
      </w:r>
      <w:r>
        <w:t>hour shift</w:t>
      </w:r>
      <w:r w:rsidR="00E32D51">
        <w:t xml:space="preserve"> matrix</w:t>
      </w:r>
      <w:r>
        <w:t xml:space="preserve">).  </w:t>
      </w:r>
    </w:p>
    <w:p w14:paraId="02270A64" w14:textId="77777777" w:rsidR="00CE5435" w:rsidRDefault="00CE5435" w:rsidP="0072196C">
      <w:pPr>
        <w:pStyle w:val="ListParagraph"/>
      </w:pPr>
    </w:p>
    <w:p w14:paraId="2EC656E6" w14:textId="45F2A559" w:rsidR="00CE5435" w:rsidRPr="00E2624F" w:rsidRDefault="00CE5435" w:rsidP="0072196C">
      <w:pPr>
        <w:pStyle w:val="ListParagraph"/>
        <w:rPr>
          <w:u w:val="single"/>
        </w:rPr>
      </w:pPr>
      <w:r w:rsidRPr="00E2624F">
        <w:rPr>
          <w:u w:val="single"/>
        </w:rPr>
        <w:t>A</w:t>
      </w:r>
      <w:r w:rsidR="00E32D51">
        <w:rPr>
          <w:u w:val="single"/>
        </w:rPr>
        <w:t>ny</w:t>
      </w:r>
      <w:r w:rsidRPr="00E2624F">
        <w:rPr>
          <w:u w:val="single"/>
        </w:rPr>
        <w:t xml:space="preserve"> matrix should include the following information:</w:t>
      </w:r>
    </w:p>
    <w:p w14:paraId="0A0094B8" w14:textId="77777777" w:rsidR="00CE5435" w:rsidRDefault="00CE5435" w:rsidP="0072196C">
      <w:pPr>
        <w:pStyle w:val="ListParagraph"/>
      </w:pPr>
    </w:p>
    <w:p w14:paraId="5356152F" w14:textId="11EFD810" w:rsidR="00CE5435" w:rsidRDefault="00E2624F" w:rsidP="00CE5435">
      <w:pPr>
        <w:pStyle w:val="ListParagraph"/>
        <w:numPr>
          <w:ilvl w:val="0"/>
          <w:numId w:val="2"/>
        </w:numPr>
      </w:pPr>
      <w:r>
        <w:t>Designated s</w:t>
      </w:r>
      <w:r w:rsidR="00531C02">
        <w:t>hift or start times</w:t>
      </w:r>
      <w:r w:rsidR="00E32D51">
        <w:t>; and</w:t>
      </w:r>
    </w:p>
    <w:p w14:paraId="103CC616" w14:textId="4C914421" w:rsidR="00437C63" w:rsidRDefault="00531C02" w:rsidP="00437C63">
      <w:pPr>
        <w:pStyle w:val="ListParagraph"/>
        <w:numPr>
          <w:ilvl w:val="0"/>
          <w:numId w:val="2"/>
        </w:numPr>
      </w:pPr>
      <w:r>
        <w:t>Number of RNs</w:t>
      </w:r>
      <w:r w:rsidR="00E2624F">
        <w:t xml:space="preserve"> per shift</w:t>
      </w:r>
      <w:r w:rsidR="00437C63">
        <w:t>/start time</w:t>
      </w:r>
      <w:r w:rsidR="00E2624F">
        <w:t xml:space="preserve"> </w:t>
      </w:r>
      <w:r w:rsidR="00437C63">
        <w:t>by census</w:t>
      </w:r>
      <w:r w:rsidR="00C75891">
        <w:t xml:space="preserve"> or cases</w:t>
      </w:r>
      <w:r w:rsidR="00E32D51">
        <w:t>.</w:t>
      </w:r>
    </w:p>
    <w:p w14:paraId="1612E3DC" w14:textId="77777777" w:rsidR="00531C02" w:rsidRDefault="00531C02" w:rsidP="00531C02"/>
    <w:p w14:paraId="6DBC31FB" w14:textId="7796A8D8" w:rsidR="00531C02" w:rsidRPr="00E2624F" w:rsidRDefault="00437C63" w:rsidP="00531C02">
      <w:pPr>
        <w:ind w:left="720"/>
        <w:rPr>
          <w:u w:val="single"/>
        </w:rPr>
      </w:pPr>
      <w:r>
        <w:rPr>
          <w:u w:val="single"/>
        </w:rPr>
        <w:t xml:space="preserve">If applicable, matrices may </w:t>
      </w:r>
      <w:r w:rsidR="00E2624F">
        <w:rPr>
          <w:u w:val="single"/>
        </w:rPr>
        <w:t xml:space="preserve">include </w:t>
      </w:r>
      <w:r w:rsidR="00531C02" w:rsidRPr="00E2624F">
        <w:rPr>
          <w:u w:val="single"/>
        </w:rPr>
        <w:t>the following additional information</w:t>
      </w:r>
      <w:r w:rsidR="00E2624F">
        <w:rPr>
          <w:u w:val="single"/>
        </w:rPr>
        <w:t>:</w:t>
      </w:r>
    </w:p>
    <w:p w14:paraId="67D659D3" w14:textId="77777777" w:rsidR="00531C02" w:rsidRDefault="00531C02" w:rsidP="00531C02">
      <w:pPr>
        <w:ind w:left="720"/>
      </w:pPr>
    </w:p>
    <w:p w14:paraId="2540E65F" w14:textId="7BEF7E40" w:rsidR="00531C02" w:rsidRDefault="00531C02" w:rsidP="00531C02">
      <w:pPr>
        <w:pStyle w:val="ListParagraph"/>
        <w:numPr>
          <w:ilvl w:val="0"/>
          <w:numId w:val="3"/>
        </w:numPr>
      </w:pPr>
      <w:r>
        <w:t>Number of charge nurses</w:t>
      </w:r>
      <w:r w:rsidR="00E32D51">
        <w:t>;</w:t>
      </w:r>
    </w:p>
    <w:p w14:paraId="45D28182" w14:textId="2DCB5C68" w:rsidR="00531C02" w:rsidRDefault="00531C02" w:rsidP="00531C02">
      <w:pPr>
        <w:pStyle w:val="ListParagraph"/>
        <w:numPr>
          <w:ilvl w:val="0"/>
          <w:numId w:val="3"/>
        </w:numPr>
      </w:pPr>
      <w:r>
        <w:t>Number</w:t>
      </w:r>
      <w:r w:rsidR="00C75891">
        <w:t xml:space="preserve"> and type</w:t>
      </w:r>
      <w:r>
        <w:t xml:space="preserve"> of support staff</w:t>
      </w:r>
      <w:r w:rsidR="00E32D51">
        <w:t>;</w:t>
      </w:r>
    </w:p>
    <w:p w14:paraId="37BF3E81" w14:textId="51198635" w:rsidR="00531C02" w:rsidRDefault="00531C02" w:rsidP="00E2624F">
      <w:pPr>
        <w:pStyle w:val="ListParagraph"/>
        <w:numPr>
          <w:ilvl w:val="0"/>
          <w:numId w:val="3"/>
        </w:numPr>
      </w:pPr>
      <w:r>
        <w:lastRenderedPageBreak/>
        <w:t xml:space="preserve">Adjustments to staffing numbers based on </w:t>
      </w:r>
      <w:r w:rsidR="00C75891">
        <w:t>patient needs</w:t>
      </w:r>
      <w:r>
        <w:t xml:space="preserve"> (e.g., </w:t>
      </w:r>
      <w:r w:rsidR="00C75891">
        <w:t>certain stages of labor require multiple nurses, complex surgeries may require additional nurses and staff</w:t>
      </w:r>
      <w:r>
        <w:t>, etc.)</w:t>
      </w:r>
      <w:r w:rsidR="00E32D51">
        <w:t>; and/or</w:t>
      </w:r>
    </w:p>
    <w:p w14:paraId="3ECDB261" w14:textId="5B3E6D54" w:rsidR="00376CED" w:rsidRDefault="005770F6" w:rsidP="00E2624F">
      <w:pPr>
        <w:pStyle w:val="ListParagraph"/>
        <w:numPr>
          <w:ilvl w:val="0"/>
          <w:numId w:val="3"/>
        </w:numPr>
      </w:pPr>
      <w:r>
        <w:t>Available staff on-call</w:t>
      </w:r>
      <w:r w:rsidR="00E32D51">
        <w:t>.</w:t>
      </w:r>
    </w:p>
    <w:p w14:paraId="74411312" w14:textId="4FD91E42" w:rsidR="003F43CB" w:rsidRDefault="003F43CB">
      <w:r>
        <w:t xml:space="preserve"> </w:t>
      </w:r>
    </w:p>
    <w:p w14:paraId="3390DE47" w14:textId="1517A27C" w:rsidR="007D4893" w:rsidRPr="007D4893" w:rsidRDefault="00437C63" w:rsidP="007D4893">
      <w:pPr>
        <w:pStyle w:val="ListParagraph"/>
        <w:numPr>
          <w:ilvl w:val="0"/>
          <w:numId w:val="6"/>
        </w:numPr>
        <w:rPr>
          <w:b/>
        </w:rPr>
      </w:pPr>
      <w:r>
        <w:rPr>
          <w:b/>
        </w:rPr>
        <w:t xml:space="preserve">Additional materials </w:t>
      </w:r>
      <w:r w:rsidR="00E32D51">
        <w:rPr>
          <w:b/>
        </w:rPr>
        <w:t xml:space="preserve">or language </w:t>
      </w:r>
      <w:r>
        <w:rPr>
          <w:b/>
        </w:rPr>
        <w:t>that describe plans to provide the</w:t>
      </w:r>
      <w:r w:rsidR="007D4893" w:rsidRPr="007D4893">
        <w:rPr>
          <w:b/>
        </w:rPr>
        <w:t xml:space="preserve"> staffing necessary for:</w:t>
      </w:r>
    </w:p>
    <w:p w14:paraId="57AC0F07" w14:textId="04F513B3" w:rsidR="007D4893" w:rsidRDefault="007D4893" w:rsidP="007D4893">
      <w:pPr>
        <w:pStyle w:val="ListParagraph"/>
        <w:numPr>
          <w:ilvl w:val="1"/>
          <w:numId w:val="4"/>
        </w:numPr>
      </w:pPr>
      <w:r>
        <w:t>Breaks</w:t>
      </w:r>
      <w:r w:rsidR="00E32D51">
        <w:t>;</w:t>
      </w:r>
    </w:p>
    <w:p w14:paraId="7EC95316" w14:textId="650E8356" w:rsidR="007D4893" w:rsidRDefault="007D4893" w:rsidP="007D4893">
      <w:pPr>
        <w:pStyle w:val="ListParagraph"/>
        <w:numPr>
          <w:ilvl w:val="1"/>
          <w:numId w:val="4"/>
        </w:numPr>
      </w:pPr>
      <w:r>
        <w:t>Planned leave</w:t>
      </w:r>
      <w:r w:rsidR="00E32D51">
        <w:t>; and</w:t>
      </w:r>
    </w:p>
    <w:p w14:paraId="0C856124" w14:textId="78D17772" w:rsidR="007D4893" w:rsidRDefault="007D4893" w:rsidP="007D4893">
      <w:pPr>
        <w:pStyle w:val="ListParagraph"/>
        <w:numPr>
          <w:ilvl w:val="1"/>
          <w:numId w:val="4"/>
        </w:numPr>
      </w:pPr>
      <w:r>
        <w:t>Unplanned leave</w:t>
      </w:r>
      <w:r w:rsidR="00E32D51">
        <w:t>.</w:t>
      </w:r>
    </w:p>
    <w:p w14:paraId="6DB41955" w14:textId="77777777" w:rsidR="007D4893" w:rsidRDefault="007D4893" w:rsidP="007D4893">
      <w:pPr>
        <w:pStyle w:val="ListParagraph"/>
        <w:ind w:left="2160"/>
      </w:pPr>
    </w:p>
    <w:p w14:paraId="73EC5627" w14:textId="54045F1E" w:rsidR="007D4893" w:rsidRDefault="007D4893" w:rsidP="007D4893">
      <w:pPr>
        <w:pStyle w:val="ListParagraph"/>
        <w:numPr>
          <w:ilvl w:val="0"/>
          <w:numId w:val="6"/>
        </w:numPr>
      </w:pPr>
      <w:r w:rsidRPr="007D4893">
        <w:rPr>
          <w:b/>
        </w:rPr>
        <w:t xml:space="preserve">An attestation signed and dated by the hospital CEO </w:t>
      </w:r>
      <w:r w:rsidRPr="007D4893">
        <w:t>that the plan was developed with</w:t>
      </w:r>
      <w:r>
        <w:t xml:space="preserve"> consideration given to the elements required in RCW 70.41.420:</w:t>
      </w:r>
    </w:p>
    <w:p w14:paraId="4CB1F939"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Census, including total numbers of patients on the unit on each shift and activity such as patient discharges, admissions, and transfers;</w:t>
      </w:r>
    </w:p>
    <w:p w14:paraId="62B2DEA4"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Level of intensity of all patients and nature of the care to be delivered on each shift;</w:t>
      </w:r>
    </w:p>
    <w:p w14:paraId="031418BE"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Skill mix;</w:t>
      </w:r>
    </w:p>
    <w:p w14:paraId="3505D85D"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Level of experience and specialty certification or training of nursing personnel providing care;</w:t>
      </w:r>
    </w:p>
    <w:p w14:paraId="3C4A2920"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The need for specialized or intensive equipment;</w:t>
      </w:r>
    </w:p>
    <w:p w14:paraId="04188A18"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The architecture and geography of the patient care unit, including but not limited to placement of patient rooms, treatment areas, nursing stations, medication preparation areas, and equipment;</w:t>
      </w:r>
    </w:p>
    <w:p w14:paraId="3C76698D"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Staffing guidelines adopted or published by national nursing professional associations, specialty nursing organizations, and other health professional organizations;</w:t>
      </w:r>
    </w:p>
    <w:p w14:paraId="25BC0DDB" w14:textId="77777777"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Availability of other personnel supporting nursing services on the unit; and</w:t>
      </w:r>
    </w:p>
    <w:p w14:paraId="3A6C56E9" w14:textId="364728FD" w:rsidR="007D4893" w:rsidRPr="00E2624F" w:rsidRDefault="007D4893" w:rsidP="007D4893">
      <w:pPr>
        <w:pStyle w:val="ListParagraph"/>
        <w:numPr>
          <w:ilvl w:val="1"/>
          <w:numId w:val="6"/>
        </w:numPr>
        <w:rPr>
          <w:rFonts w:eastAsia="Times New Roman" w:cstheme="minorHAnsi"/>
          <w:color w:val="000000"/>
        </w:rPr>
      </w:pPr>
      <w:r w:rsidRPr="00E2624F">
        <w:rPr>
          <w:rFonts w:eastAsia="Times New Roman" w:cstheme="minorHAnsi"/>
          <w:color w:val="000000"/>
        </w:rPr>
        <w:t>Strategies to enable registered nurses to take meal and rest breaks as requir</w:t>
      </w:r>
      <w:r w:rsidR="00BF31F9">
        <w:rPr>
          <w:rFonts w:eastAsia="Times New Roman" w:cstheme="minorHAnsi"/>
          <w:color w:val="000000"/>
        </w:rPr>
        <w:t>e</w:t>
      </w:r>
      <w:r w:rsidRPr="00E2624F">
        <w:rPr>
          <w:rFonts w:eastAsia="Times New Roman" w:cstheme="minorHAnsi"/>
          <w:color w:val="000000"/>
        </w:rPr>
        <w:t>d by law or the terms of an applicable collective bargaining agreement, if any, between the hospital and a representative of the nursing staff</w:t>
      </w:r>
      <w:r>
        <w:rPr>
          <w:rFonts w:eastAsia="Times New Roman" w:cstheme="minorHAnsi"/>
          <w:color w:val="000000"/>
        </w:rPr>
        <w:t>.</w:t>
      </w:r>
    </w:p>
    <w:p w14:paraId="576AB439" w14:textId="77777777" w:rsidR="007D4893" w:rsidRDefault="007D4893"/>
    <w:sectPr w:rsidR="007D4893" w:rsidSect="002A05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6EA3" w14:textId="77777777" w:rsidR="009317F3" w:rsidRDefault="009317F3" w:rsidP="00243F95">
      <w:r>
        <w:separator/>
      </w:r>
    </w:p>
  </w:endnote>
  <w:endnote w:type="continuationSeparator" w:id="0">
    <w:p w14:paraId="24E150EA" w14:textId="77777777" w:rsidR="009317F3" w:rsidRDefault="009317F3" w:rsidP="0024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7933" w14:textId="77777777" w:rsidR="009317F3" w:rsidRDefault="009317F3" w:rsidP="00243F95">
      <w:r>
        <w:separator/>
      </w:r>
    </w:p>
  </w:footnote>
  <w:footnote w:type="continuationSeparator" w:id="0">
    <w:p w14:paraId="2A6EBA75" w14:textId="77777777" w:rsidR="009317F3" w:rsidRDefault="009317F3" w:rsidP="0024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F08D" w14:textId="77777777" w:rsidR="00C56A9F" w:rsidRPr="001F3992" w:rsidRDefault="00C56A9F" w:rsidP="00C56A9F">
    <w:pPr>
      <w:pStyle w:val="Header"/>
      <w:tabs>
        <w:tab w:val="clear" w:pos="4680"/>
        <w:tab w:val="left" w:pos="2520"/>
        <w:tab w:val="left" w:pos="5490"/>
      </w:tabs>
    </w:pPr>
    <w:r>
      <w:rPr>
        <w:b/>
        <w:noProof/>
        <w:sz w:val="36"/>
        <w:szCs w:val="36"/>
      </w:rPr>
      <w:drawing>
        <wp:inline distT="0" distB="0" distL="0" distR="0" wp14:anchorId="6CB52DC2" wp14:editId="7DA951D3">
          <wp:extent cx="7620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190500"/>
                  </a:xfrm>
                  <a:prstGeom prst="rect">
                    <a:avLst/>
                  </a:prstGeom>
                </pic:spPr>
              </pic:pic>
            </a:graphicData>
          </a:graphic>
        </wp:inline>
      </w:drawing>
    </w:r>
    <w:r>
      <w:rPr>
        <w:b/>
        <w:sz w:val="36"/>
        <w:szCs w:val="36"/>
      </w:rPr>
      <w:tab/>
    </w:r>
    <w:r>
      <w:rPr>
        <w:b/>
        <w:noProof/>
        <w:sz w:val="36"/>
        <w:szCs w:val="36"/>
      </w:rPr>
      <w:drawing>
        <wp:inline distT="0" distB="0" distL="0" distR="0" wp14:anchorId="63B510A6" wp14:editId="344C9A08">
          <wp:extent cx="1056640" cy="1780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HA_logo_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178021"/>
                  </a:xfrm>
                  <a:prstGeom prst="rect">
                    <a:avLst/>
                  </a:prstGeom>
                </pic:spPr>
              </pic:pic>
            </a:graphicData>
          </a:graphic>
        </wp:inline>
      </w:drawing>
    </w:r>
    <w:r>
      <w:rPr>
        <w:b/>
        <w:sz w:val="36"/>
        <w:szCs w:val="36"/>
      </w:rPr>
      <w:tab/>
    </w:r>
    <w:r>
      <w:rPr>
        <w:b/>
        <w:noProof/>
        <w:sz w:val="36"/>
        <w:szCs w:val="36"/>
      </w:rPr>
      <w:drawing>
        <wp:inline distT="0" distB="0" distL="0" distR="0" wp14:anchorId="79BDE3B1" wp14:editId="04D505C0">
          <wp:extent cx="1036320" cy="1727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U Healthcare 1199NW Logo 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6836" cy="197806"/>
                  </a:xfrm>
                  <a:prstGeom prst="rect">
                    <a:avLst/>
                  </a:prstGeom>
                </pic:spPr>
              </pic:pic>
            </a:graphicData>
          </a:graphic>
        </wp:inline>
      </w:drawing>
    </w:r>
    <w:r>
      <w:rPr>
        <w:b/>
        <w:sz w:val="36"/>
        <w:szCs w:val="36"/>
      </w:rPr>
      <w:tab/>
    </w:r>
    <w:r>
      <w:rPr>
        <w:b/>
        <w:noProof/>
        <w:sz w:val="36"/>
        <w:szCs w:val="36"/>
      </w:rPr>
      <w:drawing>
        <wp:inline distT="0" distB="0" distL="0" distR="0" wp14:anchorId="7B4A4162" wp14:editId="6ABB3400">
          <wp:extent cx="467360" cy="2304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NA-Logo-for-Partners-Blue-on-White-hi-res.jpg"/>
                  <pic:cNvPicPr/>
                </pic:nvPicPr>
                <pic:blipFill rotWithShape="1">
                  <a:blip r:embed="rId4" cstate="print">
                    <a:extLst>
                      <a:ext uri="{28A0092B-C50C-407E-A947-70E740481C1C}">
                        <a14:useLocalDpi xmlns:a14="http://schemas.microsoft.com/office/drawing/2010/main" val="0"/>
                      </a:ext>
                    </a:extLst>
                  </a:blip>
                  <a:srcRect l="625" t="30000" r="9375" b="25625"/>
                  <a:stretch/>
                </pic:blipFill>
                <pic:spPr bwMode="auto">
                  <a:xfrm>
                    <a:off x="0" y="0"/>
                    <a:ext cx="494869" cy="243998"/>
                  </a:xfrm>
                  <a:prstGeom prst="rect">
                    <a:avLst/>
                  </a:prstGeom>
                  <a:ln>
                    <a:noFill/>
                  </a:ln>
                  <a:extLst>
                    <a:ext uri="{53640926-AAD7-44D8-BBD7-CCE9431645EC}">
                      <a14:shadowObscured xmlns:a14="http://schemas.microsoft.com/office/drawing/2010/main"/>
                    </a:ext>
                  </a:extLst>
                </pic:spPr>
              </pic:pic>
            </a:graphicData>
          </a:graphic>
        </wp:inline>
      </w:drawing>
    </w:r>
  </w:p>
  <w:p w14:paraId="5418F1A1" w14:textId="16A8518B" w:rsidR="00243F95" w:rsidRPr="00C56A9F" w:rsidRDefault="00243F95" w:rsidP="00C5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6B7A"/>
    <w:multiLevelType w:val="hybridMultilevel"/>
    <w:tmpl w:val="0232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C5182"/>
    <w:multiLevelType w:val="hybridMultilevel"/>
    <w:tmpl w:val="E2D00A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4041A3"/>
    <w:multiLevelType w:val="hybridMultilevel"/>
    <w:tmpl w:val="BCD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45E06"/>
    <w:multiLevelType w:val="hybridMultilevel"/>
    <w:tmpl w:val="BFDCEE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2315DF"/>
    <w:multiLevelType w:val="hybridMultilevel"/>
    <w:tmpl w:val="BFDCEE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D43B30"/>
    <w:multiLevelType w:val="hybridMultilevel"/>
    <w:tmpl w:val="A552BC9A"/>
    <w:lvl w:ilvl="0" w:tplc="7D301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CB"/>
    <w:rsid w:val="000A1695"/>
    <w:rsid w:val="001B1EB2"/>
    <w:rsid w:val="00243F95"/>
    <w:rsid w:val="00257270"/>
    <w:rsid w:val="002A0538"/>
    <w:rsid w:val="00376CED"/>
    <w:rsid w:val="003F43CB"/>
    <w:rsid w:val="00437C63"/>
    <w:rsid w:val="004F7301"/>
    <w:rsid w:val="00531C02"/>
    <w:rsid w:val="00557064"/>
    <w:rsid w:val="005770F6"/>
    <w:rsid w:val="005C6A56"/>
    <w:rsid w:val="0072196C"/>
    <w:rsid w:val="007D4893"/>
    <w:rsid w:val="00913006"/>
    <w:rsid w:val="00916E45"/>
    <w:rsid w:val="009317F3"/>
    <w:rsid w:val="00964D80"/>
    <w:rsid w:val="00A60CB1"/>
    <w:rsid w:val="00AC0D95"/>
    <w:rsid w:val="00BF31F9"/>
    <w:rsid w:val="00C56A9F"/>
    <w:rsid w:val="00C75891"/>
    <w:rsid w:val="00CE5435"/>
    <w:rsid w:val="00D542CB"/>
    <w:rsid w:val="00DD45FF"/>
    <w:rsid w:val="00DE121B"/>
    <w:rsid w:val="00E2624F"/>
    <w:rsid w:val="00E32D51"/>
    <w:rsid w:val="00F3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3952"/>
  <w14:defaultImageDpi w14:val="32767"/>
  <w15:chartTrackingRefBased/>
  <w15:docId w15:val="{C17749AE-A93A-0441-91F1-77DBB61C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6C"/>
    <w:pPr>
      <w:ind w:left="720"/>
      <w:contextualSpacing/>
    </w:pPr>
  </w:style>
  <w:style w:type="character" w:styleId="CommentReference">
    <w:name w:val="annotation reference"/>
    <w:basedOn w:val="DefaultParagraphFont"/>
    <w:uiPriority w:val="99"/>
    <w:semiHidden/>
    <w:unhideWhenUsed/>
    <w:rsid w:val="00E2624F"/>
    <w:rPr>
      <w:sz w:val="16"/>
      <w:szCs w:val="16"/>
    </w:rPr>
  </w:style>
  <w:style w:type="paragraph" w:styleId="CommentText">
    <w:name w:val="annotation text"/>
    <w:basedOn w:val="Normal"/>
    <w:link w:val="CommentTextChar"/>
    <w:uiPriority w:val="99"/>
    <w:semiHidden/>
    <w:unhideWhenUsed/>
    <w:rsid w:val="00E2624F"/>
    <w:rPr>
      <w:sz w:val="20"/>
      <w:szCs w:val="20"/>
    </w:rPr>
  </w:style>
  <w:style w:type="character" w:customStyle="1" w:styleId="CommentTextChar">
    <w:name w:val="Comment Text Char"/>
    <w:basedOn w:val="DefaultParagraphFont"/>
    <w:link w:val="CommentText"/>
    <w:uiPriority w:val="99"/>
    <w:semiHidden/>
    <w:rsid w:val="00E2624F"/>
    <w:rPr>
      <w:sz w:val="20"/>
      <w:szCs w:val="20"/>
    </w:rPr>
  </w:style>
  <w:style w:type="paragraph" w:styleId="CommentSubject">
    <w:name w:val="annotation subject"/>
    <w:basedOn w:val="CommentText"/>
    <w:next w:val="CommentText"/>
    <w:link w:val="CommentSubjectChar"/>
    <w:uiPriority w:val="99"/>
    <w:semiHidden/>
    <w:unhideWhenUsed/>
    <w:rsid w:val="00E2624F"/>
    <w:rPr>
      <w:b/>
      <w:bCs/>
    </w:rPr>
  </w:style>
  <w:style w:type="character" w:customStyle="1" w:styleId="CommentSubjectChar">
    <w:name w:val="Comment Subject Char"/>
    <w:basedOn w:val="CommentTextChar"/>
    <w:link w:val="CommentSubject"/>
    <w:uiPriority w:val="99"/>
    <w:semiHidden/>
    <w:rsid w:val="00E2624F"/>
    <w:rPr>
      <w:b/>
      <w:bCs/>
      <w:sz w:val="20"/>
      <w:szCs w:val="20"/>
    </w:rPr>
  </w:style>
  <w:style w:type="paragraph" w:styleId="BalloonText">
    <w:name w:val="Balloon Text"/>
    <w:basedOn w:val="Normal"/>
    <w:link w:val="BalloonTextChar"/>
    <w:uiPriority w:val="99"/>
    <w:semiHidden/>
    <w:unhideWhenUsed/>
    <w:rsid w:val="00E26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24F"/>
    <w:rPr>
      <w:rFonts w:ascii="Times New Roman" w:hAnsi="Times New Roman" w:cs="Times New Roman"/>
      <w:sz w:val="18"/>
      <w:szCs w:val="18"/>
    </w:rPr>
  </w:style>
  <w:style w:type="character" w:styleId="Hyperlink">
    <w:name w:val="Hyperlink"/>
    <w:uiPriority w:val="99"/>
    <w:unhideWhenUsed/>
    <w:rsid w:val="007D4893"/>
    <w:rPr>
      <w:color w:val="0563C1"/>
      <w:u w:val="single"/>
    </w:rPr>
  </w:style>
  <w:style w:type="paragraph" w:styleId="Header">
    <w:name w:val="header"/>
    <w:basedOn w:val="Normal"/>
    <w:link w:val="HeaderChar"/>
    <w:uiPriority w:val="99"/>
    <w:unhideWhenUsed/>
    <w:rsid w:val="00243F95"/>
    <w:pPr>
      <w:tabs>
        <w:tab w:val="center" w:pos="4680"/>
        <w:tab w:val="right" w:pos="9360"/>
      </w:tabs>
    </w:pPr>
  </w:style>
  <w:style w:type="character" w:customStyle="1" w:styleId="HeaderChar">
    <w:name w:val="Header Char"/>
    <w:basedOn w:val="DefaultParagraphFont"/>
    <w:link w:val="Header"/>
    <w:uiPriority w:val="99"/>
    <w:rsid w:val="00243F95"/>
  </w:style>
  <w:style w:type="paragraph" w:styleId="Footer">
    <w:name w:val="footer"/>
    <w:basedOn w:val="Normal"/>
    <w:link w:val="FooterChar"/>
    <w:uiPriority w:val="99"/>
    <w:unhideWhenUsed/>
    <w:rsid w:val="00243F95"/>
    <w:pPr>
      <w:tabs>
        <w:tab w:val="center" w:pos="4680"/>
        <w:tab w:val="right" w:pos="9360"/>
      </w:tabs>
    </w:pPr>
  </w:style>
  <w:style w:type="character" w:customStyle="1" w:styleId="FooterChar">
    <w:name w:val="Footer Char"/>
    <w:basedOn w:val="DefaultParagraphFont"/>
    <w:link w:val="Footer"/>
    <w:uiPriority w:val="99"/>
    <w:rsid w:val="0024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452">
      <w:bodyDiv w:val="1"/>
      <w:marLeft w:val="0"/>
      <w:marRight w:val="0"/>
      <w:marTop w:val="0"/>
      <w:marBottom w:val="0"/>
      <w:divBdr>
        <w:top w:val="none" w:sz="0" w:space="0" w:color="auto"/>
        <w:left w:val="none" w:sz="0" w:space="0" w:color="auto"/>
        <w:bottom w:val="none" w:sz="0" w:space="0" w:color="auto"/>
        <w:right w:val="none" w:sz="0" w:space="0" w:color="auto"/>
      </w:divBdr>
      <w:divsChild>
        <w:div w:id="2114862860">
          <w:marLeft w:val="0"/>
          <w:marRight w:val="0"/>
          <w:marTop w:val="0"/>
          <w:marBottom w:val="0"/>
          <w:divBdr>
            <w:top w:val="none" w:sz="0" w:space="0" w:color="auto"/>
            <w:left w:val="none" w:sz="0" w:space="0" w:color="auto"/>
            <w:bottom w:val="none" w:sz="0" w:space="0" w:color="auto"/>
            <w:right w:val="none" w:sz="0" w:space="0" w:color="auto"/>
          </w:divBdr>
        </w:div>
        <w:div w:id="1355182242">
          <w:marLeft w:val="0"/>
          <w:marRight w:val="0"/>
          <w:marTop w:val="0"/>
          <w:marBottom w:val="0"/>
          <w:divBdr>
            <w:top w:val="none" w:sz="0" w:space="0" w:color="auto"/>
            <w:left w:val="none" w:sz="0" w:space="0" w:color="auto"/>
            <w:bottom w:val="none" w:sz="0" w:space="0" w:color="auto"/>
            <w:right w:val="none" w:sz="0" w:space="0" w:color="auto"/>
          </w:divBdr>
        </w:div>
        <w:div w:id="501356722">
          <w:marLeft w:val="0"/>
          <w:marRight w:val="0"/>
          <w:marTop w:val="0"/>
          <w:marBottom w:val="0"/>
          <w:divBdr>
            <w:top w:val="none" w:sz="0" w:space="0" w:color="auto"/>
            <w:left w:val="none" w:sz="0" w:space="0" w:color="auto"/>
            <w:bottom w:val="none" w:sz="0" w:space="0" w:color="auto"/>
            <w:right w:val="none" w:sz="0" w:space="0" w:color="auto"/>
          </w:divBdr>
        </w:div>
        <w:div w:id="1641569385">
          <w:marLeft w:val="0"/>
          <w:marRight w:val="0"/>
          <w:marTop w:val="0"/>
          <w:marBottom w:val="0"/>
          <w:divBdr>
            <w:top w:val="none" w:sz="0" w:space="0" w:color="auto"/>
            <w:left w:val="none" w:sz="0" w:space="0" w:color="auto"/>
            <w:bottom w:val="none" w:sz="0" w:space="0" w:color="auto"/>
            <w:right w:val="none" w:sz="0" w:space="0" w:color="auto"/>
          </w:divBdr>
        </w:div>
        <w:div w:id="1107580236">
          <w:marLeft w:val="0"/>
          <w:marRight w:val="0"/>
          <w:marTop w:val="0"/>
          <w:marBottom w:val="0"/>
          <w:divBdr>
            <w:top w:val="none" w:sz="0" w:space="0" w:color="auto"/>
            <w:left w:val="none" w:sz="0" w:space="0" w:color="auto"/>
            <w:bottom w:val="none" w:sz="0" w:space="0" w:color="auto"/>
            <w:right w:val="none" w:sz="0" w:space="0" w:color="auto"/>
          </w:divBdr>
        </w:div>
        <w:div w:id="1761295615">
          <w:marLeft w:val="0"/>
          <w:marRight w:val="0"/>
          <w:marTop w:val="0"/>
          <w:marBottom w:val="0"/>
          <w:divBdr>
            <w:top w:val="none" w:sz="0" w:space="0" w:color="auto"/>
            <w:left w:val="none" w:sz="0" w:space="0" w:color="auto"/>
            <w:bottom w:val="none" w:sz="0" w:space="0" w:color="auto"/>
            <w:right w:val="none" w:sz="0" w:space="0" w:color="auto"/>
          </w:divBdr>
        </w:div>
        <w:div w:id="195196592">
          <w:marLeft w:val="0"/>
          <w:marRight w:val="0"/>
          <w:marTop w:val="0"/>
          <w:marBottom w:val="0"/>
          <w:divBdr>
            <w:top w:val="none" w:sz="0" w:space="0" w:color="auto"/>
            <w:left w:val="none" w:sz="0" w:space="0" w:color="auto"/>
            <w:bottom w:val="none" w:sz="0" w:space="0" w:color="auto"/>
            <w:right w:val="none" w:sz="0" w:space="0" w:color="auto"/>
          </w:divBdr>
        </w:div>
        <w:div w:id="2012945701">
          <w:marLeft w:val="0"/>
          <w:marRight w:val="0"/>
          <w:marTop w:val="0"/>
          <w:marBottom w:val="0"/>
          <w:divBdr>
            <w:top w:val="none" w:sz="0" w:space="0" w:color="auto"/>
            <w:left w:val="none" w:sz="0" w:space="0" w:color="auto"/>
            <w:bottom w:val="none" w:sz="0" w:space="0" w:color="auto"/>
            <w:right w:val="none" w:sz="0" w:space="0" w:color="auto"/>
          </w:divBdr>
        </w:div>
        <w:div w:id="832451754">
          <w:marLeft w:val="0"/>
          <w:marRight w:val="0"/>
          <w:marTop w:val="0"/>
          <w:marBottom w:val="0"/>
          <w:divBdr>
            <w:top w:val="none" w:sz="0" w:space="0" w:color="auto"/>
            <w:left w:val="none" w:sz="0" w:space="0" w:color="auto"/>
            <w:bottom w:val="none" w:sz="0" w:space="0" w:color="auto"/>
            <w:right w:val="none" w:sz="0" w:space="0" w:color="auto"/>
          </w:divBdr>
        </w:div>
      </w:divsChild>
    </w:div>
    <w:div w:id="507211800">
      <w:bodyDiv w:val="1"/>
      <w:marLeft w:val="0"/>
      <w:marRight w:val="0"/>
      <w:marTop w:val="0"/>
      <w:marBottom w:val="0"/>
      <w:divBdr>
        <w:top w:val="none" w:sz="0" w:space="0" w:color="auto"/>
        <w:left w:val="none" w:sz="0" w:space="0" w:color="auto"/>
        <w:bottom w:val="none" w:sz="0" w:space="0" w:color="auto"/>
        <w:right w:val="none" w:sz="0" w:space="0" w:color="auto"/>
      </w:divBdr>
      <w:divsChild>
        <w:div w:id="765542549">
          <w:marLeft w:val="0"/>
          <w:marRight w:val="0"/>
          <w:marTop w:val="0"/>
          <w:marBottom w:val="0"/>
          <w:divBdr>
            <w:top w:val="none" w:sz="0" w:space="0" w:color="auto"/>
            <w:left w:val="none" w:sz="0" w:space="0" w:color="auto"/>
            <w:bottom w:val="none" w:sz="0" w:space="0" w:color="auto"/>
            <w:right w:val="none" w:sz="0" w:space="0" w:color="auto"/>
          </w:divBdr>
        </w:div>
        <w:div w:id="868300498">
          <w:marLeft w:val="0"/>
          <w:marRight w:val="0"/>
          <w:marTop w:val="0"/>
          <w:marBottom w:val="0"/>
          <w:divBdr>
            <w:top w:val="none" w:sz="0" w:space="0" w:color="auto"/>
            <w:left w:val="none" w:sz="0" w:space="0" w:color="auto"/>
            <w:bottom w:val="none" w:sz="0" w:space="0" w:color="auto"/>
            <w:right w:val="none" w:sz="0" w:space="0" w:color="auto"/>
          </w:divBdr>
        </w:div>
        <w:div w:id="517735401">
          <w:marLeft w:val="0"/>
          <w:marRight w:val="0"/>
          <w:marTop w:val="0"/>
          <w:marBottom w:val="0"/>
          <w:divBdr>
            <w:top w:val="none" w:sz="0" w:space="0" w:color="auto"/>
            <w:left w:val="none" w:sz="0" w:space="0" w:color="auto"/>
            <w:bottom w:val="none" w:sz="0" w:space="0" w:color="auto"/>
            <w:right w:val="none" w:sz="0" w:space="0" w:color="auto"/>
          </w:divBdr>
        </w:div>
        <w:div w:id="114372728">
          <w:marLeft w:val="0"/>
          <w:marRight w:val="0"/>
          <w:marTop w:val="0"/>
          <w:marBottom w:val="0"/>
          <w:divBdr>
            <w:top w:val="none" w:sz="0" w:space="0" w:color="auto"/>
            <w:left w:val="none" w:sz="0" w:space="0" w:color="auto"/>
            <w:bottom w:val="none" w:sz="0" w:space="0" w:color="auto"/>
            <w:right w:val="none" w:sz="0" w:space="0" w:color="auto"/>
          </w:divBdr>
        </w:div>
        <w:div w:id="317812243">
          <w:marLeft w:val="0"/>
          <w:marRight w:val="0"/>
          <w:marTop w:val="0"/>
          <w:marBottom w:val="0"/>
          <w:divBdr>
            <w:top w:val="none" w:sz="0" w:space="0" w:color="auto"/>
            <w:left w:val="none" w:sz="0" w:space="0" w:color="auto"/>
            <w:bottom w:val="none" w:sz="0" w:space="0" w:color="auto"/>
            <w:right w:val="none" w:sz="0" w:space="0" w:color="auto"/>
          </w:divBdr>
        </w:div>
        <w:div w:id="2001929691">
          <w:marLeft w:val="0"/>
          <w:marRight w:val="0"/>
          <w:marTop w:val="0"/>
          <w:marBottom w:val="0"/>
          <w:divBdr>
            <w:top w:val="none" w:sz="0" w:space="0" w:color="auto"/>
            <w:left w:val="none" w:sz="0" w:space="0" w:color="auto"/>
            <w:bottom w:val="none" w:sz="0" w:space="0" w:color="auto"/>
            <w:right w:val="none" w:sz="0" w:space="0" w:color="auto"/>
          </w:divBdr>
        </w:div>
        <w:div w:id="738946889">
          <w:marLeft w:val="0"/>
          <w:marRight w:val="0"/>
          <w:marTop w:val="0"/>
          <w:marBottom w:val="0"/>
          <w:divBdr>
            <w:top w:val="none" w:sz="0" w:space="0" w:color="auto"/>
            <w:left w:val="none" w:sz="0" w:space="0" w:color="auto"/>
            <w:bottom w:val="none" w:sz="0" w:space="0" w:color="auto"/>
            <w:right w:val="none" w:sz="0" w:space="0" w:color="auto"/>
          </w:divBdr>
        </w:div>
        <w:div w:id="2007128494">
          <w:marLeft w:val="0"/>
          <w:marRight w:val="0"/>
          <w:marTop w:val="0"/>
          <w:marBottom w:val="0"/>
          <w:divBdr>
            <w:top w:val="none" w:sz="0" w:space="0" w:color="auto"/>
            <w:left w:val="none" w:sz="0" w:space="0" w:color="auto"/>
            <w:bottom w:val="none" w:sz="0" w:space="0" w:color="auto"/>
            <w:right w:val="none" w:sz="0" w:space="0" w:color="auto"/>
          </w:divBdr>
        </w:div>
        <w:div w:id="146629466">
          <w:marLeft w:val="0"/>
          <w:marRight w:val="0"/>
          <w:marTop w:val="0"/>
          <w:marBottom w:val="0"/>
          <w:divBdr>
            <w:top w:val="none" w:sz="0" w:space="0" w:color="auto"/>
            <w:left w:val="none" w:sz="0" w:space="0" w:color="auto"/>
            <w:bottom w:val="none" w:sz="0" w:space="0" w:color="auto"/>
            <w:right w:val="none" w:sz="0" w:space="0" w:color="auto"/>
          </w:divBdr>
        </w:div>
      </w:divsChild>
    </w:div>
    <w:div w:id="1907452636">
      <w:bodyDiv w:val="1"/>
      <w:marLeft w:val="0"/>
      <w:marRight w:val="0"/>
      <w:marTop w:val="0"/>
      <w:marBottom w:val="0"/>
      <w:divBdr>
        <w:top w:val="none" w:sz="0" w:space="0" w:color="auto"/>
        <w:left w:val="none" w:sz="0" w:space="0" w:color="auto"/>
        <w:bottom w:val="none" w:sz="0" w:space="0" w:color="auto"/>
        <w:right w:val="none" w:sz="0" w:space="0" w:color="auto"/>
      </w:divBdr>
      <w:divsChild>
        <w:div w:id="1063216680">
          <w:marLeft w:val="0"/>
          <w:marRight w:val="0"/>
          <w:marTop w:val="0"/>
          <w:marBottom w:val="0"/>
          <w:divBdr>
            <w:top w:val="none" w:sz="0" w:space="0" w:color="auto"/>
            <w:left w:val="none" w:sz="0" w:space="0" w:color="auto"/>
            <w:bottom w:val="none" w:sz="0" w:space="0" w:color="auto"/>
            <w:right w:val="none" w:sz="0" w:space="0" w:color="auto"/>
          </w:divBdr>
        </w:div>
        <w:div w:id="576210491">
          <w:marLeft w:val="0"/>
          <w:marRight w:val="0"/>
          <w:marTop w:val="0"/>
          <w:marBottom w:val="0"/>
          <w:divBdr>
            <w:top w:val="none" w:sz="0" w:space="0" w:color="auto"/>
            <w:left w:val="none" w:sz="0" w:space="0" w:color="auto"/>
            <w:bottom w:val="none" w:sz="0" w:space="0" w:color="auto"/>
            <w:right w:val="none" w:sz="0" w:space="0" w:color="auto"/>
          </w:divBdr>
        </w:div>
        <w:div w:id="1572617819">
          <w:marLeft w:val="0"/>
          <w:marRight w:val="0"/>
          <w:marTop w:val="0"/>
          <w:marBottom w:val="0"/>
          <w:divBdr>
            <w:top w:val="none" w:sz="0" w:space="0" w:color="auto"/>
            <w:left w:val="none" w:sz="0" w:space="0" w:color="auto"/>
            <w:bottom w:val="none" w:sz="0" w:space="0" w:color="auto"/>
            <w:right w:val="none" w:sz="0" w:space="0" w:color="auto"/>
          </w:divBdr>
        </w:div>
        <w:div w:id="913320748">
          <w:marLeft w:val="0"/>
          <w:marRight w:val="0"/>
          <w:marTop w:val="0"/>
          <w:marBottom w:val="0"/>
          <w:divBdr>
            <w:top w:val="none" w:sz="0" w:space="0" w:color="auto"/>
            <w:left w:val="none" w:sz="0" w:space="0" w:color="auto"/>
            <w:bottom w:val="none" w:sz="0" w:space="0" w:color="auto"/>
            <w:right w:val="none" w:sz="0" w:space="0" w:color="auto"/>
          </w:divBdr>
        </w:div>
        <w:div w:id="1043140431">
          <w:marLeft w:val="0"/>
          <w:marRight w:val="0"/>
          <w:marTop w:val="0"/>
          <w:marBottom w:val="0"/>
          <w:divBdr>
            <w:top w:val="none" w:sz="0" w:space="0" w:color="auto"/>
            <w:left w:val="none" w:sz="0" w:space="0" w:color="auto"/>
            <w:bottom w:val="none" w:sz="0" w:space="0" w:color="auto"/>
            <w:right w:val="none" w:sz="0" w:space="0" w:color="auto"/>
          </w:divBdr>
        </w:div>
        <w:div w:id="1637181325">
          <w:marLeft w:val="0"/>
          <w:marRight w:val="0"/>
          <w:marTop w:val="0"/>
          <w:marBottom w:val="0"/>
          <w:divBdr>
            <w:top w:val="none" w:sz="0" w:space="0" w:color="auto"/>
            <w:left w:val="none" w:sz="0" w:space="0" w:color="auto"/>
            <w:bottom w:val="none" w:sz="0" w:space="0" w:color="auto"/>
            <w:right w:val="none" w:sz="0" w:space="0" w:color="auto"/>
          </w:divBdr>
        </w:div>
        <w:div w:id="642083704">
          <w:marLeft w:val="0"/>
          <w:marRight w:val="0"/>
          <w:marTop w:val="0"/>
          <w:marBottom w:val="0"/>
          <w:divBdr>
            <w:top w:val="none" w:sz="0" w:space="0" w:color="auto"/>
            <w:left w:val="none" w:sz="0" w:space="0" w:color="auto"/>
            <w:bottom w:val="none" w:sz="0" w:space="0" w:color="auto"/>
            <w:right w:val="none" w:sz="0" w:space="0" w:color="auto"/>
          </w:divBdr>
        </w:div>
        <w:div w:id="2130201909">
          <w:marLeft w:val="0"/>
          <w:marRight w:val="0"/>
          <w:marTop w:val="0"/>
          <w:marBottom w:val="0"/>
          <w:divBdr>
            <w:top w:val="none" w:sz="0" w:space="0" w:color="auto"/>
            <w:left w:val="none" w:sz="0" w:space="0" w:color="auto"/>
            <w:bottom w:val="none" w:sz="0" w:space="0" w:color="auto"/>
            <w:right w:val="none" w:sz="0" w:space="0" w:color="auto"/>
          </w:divBdr>
        </w:div>
        <w:div w:id="37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filesext.leg.wa.gov/biennium/2017-18/Pdf/Bills/Session%20Laws/House/1714-S.S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Phippen</dc:creator>
  <cp:keywords/>
  <dc:description/>
  <cp:lastModifiedBy>Anne Tan Piazza</cp:lastModifiedBy>
  <cp:revision>2</cp:revision>
  <dcterms:created xsi:type="dcterms:W3CDTF">2018-06-04T16:18:00Z</dcterms:created>
  <dcterms:modified xsi:type="dcterms:W3CDTF">2018-06-04T16:18:00Z</dcterms:modified>
</cp:coreProperties>
</file>