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6B" w:rsidRDefault="00F0666B" w:rsidP="00F0666B">
      <w:pPr>
        <w:pStyle w:val="Heading1"/>
        <w:rPr>
          <w:rFonts w:ascii="Arial" w:hAnsi="Arial" w:cs="Arial"/>
          <w:b/>
          <w:color w:val="222222"/>
          <w:shd w:val="clear" w:color="auto" w:fill="FFFFFF"/>
        </w:rPr>
      </w:pPr>
      <w:bookmarkStart w:id="0" w:name="_GoBack"/>
      <w:bookmarkEnd w:id="0"/>
      <w:r>
        <w:t>ESSB 6404 Hardship Exemption Process</w:t>
      </w:r>
    </w:p>
    <w:p w:rsidR="00F0666B" w:rsidRPr="00F0666B" w:rsidRDefault="00F0666B" w:rsidP="00F0666B">
      <w:pPr>
        <w:jc w:val="center"/>
        <w:rPr>
          <w:rFonts w:cs="Segoe UI"/>
          <w:b/>
          <w:color w:val="222222"/>
          <w:shd w:val="clear" w:color="auto" w:fill="FFFFFF"/>
        </w:rPr>
      </w:pPr>
      <w:r w:rsidRPr="00F0666B">
        <w:rPr>
          <w:rFonts w:cs="Segoe UI"/>
          <w:b/>
          <w:color w:val="222222"/>
          <w:shd w:val="clear" w:color="auto" w:fill="FFFFFF"/>
        </w:rPr>
        <w:t>For Reporting due October 1, 2020</w:t>
      </w:r>
    </w:p>
    <w:p w:rsidR="00F0666B" w:rsidRPr="00F0666B" w:rsidRDefault="00F0666B" w:rsidP="00F0666B">
      <w:pPr>
        <w:jc w:val="center"/>
        <w:rPr>
          <w:rFonts w:cs="Segoe UI"/>
          <w:b/>
          <w:color w:val="222222"/>
          <w:shd w:val="clear" w:color="auto" w:fill="FFFFFF"/>
        </w:rPr>
      </w:pPr>
      <w:r w:rsidRPr="00F0666B">
        <w:rPr>
          <w:rFonts w:cs="Segoe UI"/>
          <w:b/>
          <w:color w:val="222222"/>
          <w:shd w:val="clear" w:color="auto" w:fill="FFFFFF"/>
        </w:rPr>
        <w:t>June 17, 2020</w:t>
      </w:r>
    </w:p>
    <w:p w:rsidR="00F0666B" w:rsidRPr="00F0666B" w:rsidRDefault="00F0666B" w:rsidP="00F0666B">
      <w:pPr>
        <w:rPr>
          <w:rFonts w:cs="Segoe UI"/>
          <w:color w:val="222222"/>
          <w:shd w:val="clear" w:color="auto" w:fill="FFFFFF"/>
        </w:rPr>
      </w:pPr>
      <w:r w:rsidRPr="00F0666B">
        <w:rPr>
          <w:rFonts w:cs="Segoe UI"/>
          <w:color w:val="222222"/>
          <w:shd w:val="clear" w:color="auto" w:fill="FFFFFF"/>
        </w:rPr>
        <w:t>A </w:t>
      </w:r>
      <w:r w:rsidRPr="00F0666B">
        <w:rPr>
          <w:rFonts w:cs="Segoe UI"/>
          <w:b/>
          <w:bCs/>
          <w:color w:val="222222"/>
          <w:shd w:val="clear" w:color="auto" w:fill="FFFFFF"/>
        </w:rPr>
        <w:t>hardship exemption</w:t>
      </w:r>
      <w:r w:rsidRPr="00F0666B">
        <w:rPr>
          <w:rFonts w:cs="Segoe UI"/>
          <w:color w:val="222222"/>
          <w:shd w:val="clear" w:color="auto" w:fill="FFFFFF"/>
        </w:rPr>
        <w:t xml:space="preserve"> is an event that prevents a carrier from timely submitting a response to the data call for section 1, subsections (1)(a)(iii), (b)(iii),11(c)(iii), (d)(iii), (e)(iii), or (f)(iii) of ESSB 6404. There is no extension available for the data required under all other subsections. A hardship exception must be due to </w:t>
      </w:r>
      <w:r w:rsidRPr="00F0666B">
        <w:rPr>
          <w:rFonts w:cs="Segoe UI"/>
          <w:b/>
          <w:color w:val="222222"/>
          <w:shd w:val="clear" w:color="auto" w:fill="FFFFFF"/>
        </w:rPr>
        <w:t xml:space="preserve">unanticipated </w:t>
      </w:r>
      <w:r w:rsidRPr="00F0666B">
        <w:rPr>
          <w:rFonts w:cs="Segoe UI"/>
          <w:color w:val="222222"/>
          <w:shd w:val="clear" w:color="auto" w:fill="FFFFFF"/>
        </w:rPr>
        <w:t xml:space="preserve">technical difficulties that prevent the timely preparation and submission of the data call information by the required due date. Any difficulties that could have been assessed and corrected prior to submission will not be unanticipated, this includes the current difficulties presented by COVID-19. </w:t>
      </w:r>
    </w:p>
    <w:p w:rsidR="00F0666B" w:rsidRPr="00F0666B" w:rsidRDefault="00F0666B" w:rsidP="00F0666B">
      <w:pPr>
        <w:rPr>
          <w:rFonts w:cs="Segoe UI"/>
          <w:color w:val="212121"/>
        </w:rPr>
      </w:pPr>
      <w:r w:rsidRPr="00F0666B">
        <w:rPr>
          <w:rFonts w:cs="Segoe UI"/>
          <w:color w:val="222222"/>
          <w:shd w:val="clear" w:color="auto" w:fill="FFFFFF"/>
        </w:rPr>
        <w:t xml:space="preserve">If a </w:t>
      </w:r>
      <w:r w:rsidRPr="00F0666B">
        <w:rPr>
          <w:rFonts w:cs="Segoe UI"/>
          <w:color w:val="212121"/>
        </w:rPr>
        <w:t xml:space="preserve">carrier experiences unanticipated technical difficulties that prevent the timely preparation and submission of the applicable data call information, the carrier may request an extension. The request must be submitted at least two weeks prior to the required due date. However, the data must be submitted by April 1, 2021 and any requests for extension may not exceed that date. Additionally, the request is only available for this year and extensions are not available for subsequent years.  </w:t>
      </w:r>
    </w:p>
    <w:p w:rsidR="00F0666B" w:rsidRPr="00F0666B" w:rsidRDefault="00F0666B" w:rsidP="00F0666B">
      <w:pPr>
        <w:pStyle w:val="NormalWeb"/>
        <w:shd w:val="clear" w:color="auto" w:fill="FFFFFF"/>
        <w:rPr>
          <w:rFonts w:ascii="Segoe UI" w:hAnsi="Segoe UI" w:cs="Segoe UI"/>
          <w:color w:val="212121"/>
        </w:rPr>
      </w:pPr>
      <w:r w:rsidRPr="00F0666B">
        <w:rPr>
          <w:rFonts w:ascii="Segoe UI" w:hAnsi="Segoe UI" w:cs="Segoe UI"/>
          <w:color w:val="212121"/>
        </w:rPr>
        <w:t>A request for the hardship extension shall include, but is not limited to, the following: (1) the reason(s) for the requested time period of the extension; (2) the burden and expense that the carrier would incur if it was required to make a timely submission; (3) how is the carrier going to correct the reasons provided for requesting an extension by the extension deadline; (4) the carrier must specify a length of time for a requested extension, not to exceed April 1, 2021 and (5) the carrier’s contact information, including email address, where the OIC will send notification of approval or denial of the request.</w:t>
      </w:r>
    </w:p>
    <w:p w:rsidR="00F0666B" w:rsidRPr="00F0666B" w:rsidRDefault="00F0666B" w:rsidP="00F0666B">
      <w:pPr>
        <w:pStyle w:val="NormalWeb"/>
        <w:shd w:val="clear" w:color="auto" w:fill="FFFFFF"/>
        <w:rPr>
          <w:rFonts w:ascii="Segoe UI" w:hAnsi="Segoe UI" w:cs="Segoe UI"/>
          <w:color w:val="212121"/>
        </w:rPr>
      </w:pPr>
      <w:r w:rsidRPr="00F0666B">
        <w:rPr>
          <w:rFonts w:ascii="Segoe UI" w:hAnsi="Segoe UI" w:cs="Segoe UI"/>
          <w:color w:val="212121"/>
        </w:rPr>
        <w:t xml:space="preserve">The hardship extension shall not be deemed granted until the OIC notifies the carrier in writing by email. If the OIC denies the request for an extension, the carrier shall file a full response to the data call by the required due date. If the OIC determines that the grant of the extension is appropriate, the OIC will notify the carrier via email. The OIC may determine that the full length of the requested extension does not qualify for the hardship extension and will notify the carrier if it does not approve the full request. </w:t>
      </w:r>
    </w:p>
    <w:p w:rsidR="00F0666B" w:rsidRPr="00F0666B" w:rsidRDefault="00F0666B" w:rsidP="00F0666B">
      <w:pPr>
        <w:pStyle w:val="NormalWeb"/>
        <w:shd w:val="clear" w:color="auto" w:fill="FFFFFF"/>
        <w:rPr>
          <w:rFonts w:ascii="Segoe UI" w:hAnsi="Segoe UI" w:cs="Segoe UI"/>
          <w:color w:val="212121"/>
        </w:rPr>
      </w:pPr>
      <w:r w:rsidRPr="00F0666B">
        <w:rPr>
          <w:rFonts w:ascii="Segoe UI" w:hAnsi="Segoe UI" w:cs="Segoe UI"/>
          <w:color w:val="212121"/>
        </w:rPr>
        <w:t xml:space="preserve">To request an extension, please email market.conduct@oic.wa.gov and include the information required to request an extension. If you have any questions, please send an email to </w:t>
      </w:r>
      <w:r w:rsidR="000E5B8F">
        <w:rPr>
          <w:rFonts w:ascii="Segoe UI" w:hAnsi="Segoe UI" w:cs="Segoe UI"/>
          <w:color w:val="212121"/>
        </w:rPr>
        <w:t>NedG@o</w:t>
      </w:r>
      <w:r w:rsidRPr="00F0666B">
        <w:rPr>
          <w:rFonts w:ascii="Segoe UI" w:hAnsi="Segoe UI" w:cs="Segoe UI"/>
          <w:color w:val="212121"/>
        </w:rPr>
        <w:t>ic.wa.gov.</w:t>
      </w:r>
    </w:p>
    <w:sectPr w:rsidR="00F0666B" w:rsidRPr="00F0666B" w:rsidSect="00275B4C">
      <w:headerReference w:type="even" r:id="rId8"/>
      <w:headerReference w:type="default" r:id="rId9"/>
      <w:footerReference w:type="even" r:id="rId10"/>
      <w:footerReference w:type="default" r:id="rId11"/>
      <w:headerReference w:type="first" r:id="rId12"/>
      <w:footerReference w:type="first" r:id="rId13"/>
      <w:pgSz w:w="12240" w:h="15840"/>
      <w:pgMar w:top="907"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56" w:rsidRDefault="00986856" w:rsidP="00C84012">
      <w:pPr>
        <w:spacing w:after="0"/>
      </w:pPr>
      <w:r>
        <w:separator/>
      </w:r>
    </w:p>
  </w:endnote>
  <w:endnote w:type="continuationSeparator" w:id="0">
    <w:p w:rsidR="00986856" w:rsidRDefault="00986856" w:rsidP="00C84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186" w:rsidRDefault="00D22186" w:rsidP="001B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66B">
      <w:rPr>
        <w:rStyle w:val="PageNumber"/>
        <w:noProof/>
      </w:rPr>
      <w:t>2</w:t>
    </w:r>
    <w:r>
      <w:rPr>
        <w:rStyle w:val="PageNumber"/>
      </w:rPr>
      <w:fldChar w:fldCharType="end"/>
    </w:r>
  </w:p>
  <w:p w:rsidR="00D22186" w:rsidRPr="00772973" w:rsidRDefault="00D22186" w:rsidP="001B3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ED0BE3" w:rsidP="00ED0BE3">
    <w:pPr>
      <w:pStyle w:val="Footer"/>
      <w:ind w:left="144" w:right="144"/>
    </w:pPr>
    <w:r>
      <w:rPr>
        <w:b/>
      </w:rPr>
      <w:t xml:space="preserve">Contact: </w:t>
    </w:r>
    <w:r w:rsidR="00F0666B">
      <w:rPr>
        <w:b/>
      </w:rPr>
      <w:t>Ned Gaines</w:t>
    </w:r>
    <w:r w:rsidR="002239C9">
      <w:rPr>
        <w:b/>
      </w:rPr>
      <w:t xml:space="preserve"> </w:t>
    </w:r>
    <w:r>
      <w:t>|</w:t>
    </w:r>
    <w:r w:rsidR="000E5B8F">
      <w:t xml:space="preserve"> 360-725-7216</w:t>
    </w:r>
    <w:r w:rsidR="002239C9">
      <w:t xml:space="preserve"> | </w:t>
    </w:r>
    <w:hyperlink r:id="rId1" w:history="1">
      <w:r w:rsidR="000E5B8F" w:rsidRPr="000240B6">
        <w:rPr>
          <w:rStyle w:val="Hyperlink"/>
        </w:rPr>
        <w:t>NedG@oic.wa.gov</w:t>
      </w:r>
    </w:hyperlink>
  </w:p>
  <w:p w:rsidR="00F0666B" w:rsidRDefault="00F0666B" w:rsidP="00ED0BE3">
    <w:pPr>
      <w:pStyle w:val="Footer"/>
      <w:ind w:left="144"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56" w:rsidRDefault="00986856" w:rsidP="00C84012">
      <w:pPr>
        <w:spacing w:after="0"/>
      </w:pPr>
      <w:r>
        <w:separator/>
      </w:r>
    </w:p>
  </w:footnote>
  <w:footnote w:type="continuationSeparator" w:id="0">
    <w:p w:rsidR="00986856" w:rsidRDefault="00986856" w:rsidP="00C84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C9" w:rsidRDefault="0022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C9" w:rsidRDefault="00223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35018">
    <w:pPr>
      <w:pStyle w:val="Normalnoindent"/>
      <w:spacing w:after="360"/>
    </w:pPr>
    <w:r>
      <w:rPr>
        <w:noProof/>
      </w:rPr>
      <w:drawing>
        <wp:inline distT="0" distB="0" distL="0" distR="0" wp14:anchorId="23BD790A" wp14:editId="36D93BE4">
          <wp:extent cx="6400800" cy="571500"/>
          <wp:effectExtent l="0" t="0" r="0" b="0"/>
          <wp:docPr id="1" name="Picture 1" descr="WAOIC logo heading" title="Office of the Insurance Commissioner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3344"/>
    <w:multiLevelType w:val="hybridMultilevel"/>
    <w:tmpl w:val="0F8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C3840"/>
    <w:multiLevelType w:val="hybridMultilevel"/>
    <w:tmpl w:val="611AACC6"/>
    <w:lvl w:ilvl="0" w:tplc="0409000F">
      <w:start w:val="1"/>
      <w:numFmt w:val="decimal"/>
      <w:lvlText w:val="%1."/>
      <w:lvlJc w:val="left"/>
      <w:pPr>
        <w:ind w:left="720" w:hanging="360"/>
      </w:pPr>
    </w:lvl>
    <w:lvl w:ilvl="1" w:tplc="97D664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B1A64"/>
    <w:multiLevelType w:val="hybridMultilevel"/>
    <w:tmpl w:val="4DFC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25A0C"/>
    <w:multiLevelType w:val="hybridMultilevel"/>
    <w:tmpl w:val="6B4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D7650"/>
    <w:multiLevelType w:val="hybridMultilevel"/>
    <w:tmpl w:val="69D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4D"/>
    <w:rsid w:val="00015FCA"/>
    <w:rsid w:val="000175E3"/>
    <w:rsid w:val="0007531E"/>
    <w:rsid w:val="000A16DB"/>
    <w:rsid w:val="000E36BB"/>
    <w:rsid w:val="000E5B8F"/>
    <w:rsid w:val="00102ECE"/>
    <w:rsid w:val="001520BE"/>
    <w:rsid w:val="00173FFB"/>
    <w:rsid w:val="0018743B"/>
    <w:rsid w:val="001B3344"/>
    <w:rsid w:val="002239C9"/>
    <w:rsid w:val="00264EDE"/>
    <w:rsid w:val="0027163B"/>
    <w:rsid w:val="00275B4C"/>
    <w:rsid w:val="003139A8"/>
    <w:rsid w:val="0032551F"/>
    <w:rsid w:val="00370084"/>
    <w:rsid w:val="003A2204"/>
    <w:rsid w:val="0051435D"/>
    <w:rsid w:val="00570B90"/>
    <w:rsid w:val="00571F32"/>
    <w:rsid w:val="005C287A"/>
    <w:rsid w:val="006447F1"/>
    <w:rsid w:val="00651BFC"/>
    <w:rsid w:val="00673104"/>
    <w:rsid w:val="00673553"/>
    <w:rsid w:val="00680338"/>
    <w:rsid w:val="006D0AFD"/>
    <w:rsid w:val="00730F37"/>
    <w:rsid w:val="00761C40"/>
    <w:rsid w:val="00772973"/>
    <w:rsid w:val="007C2F2E"/>
    <w:rsid w:val="007C46BD"/>
    <w:rsid w:val="008512ED"/>
    <w:rsid w:val="008B6AEC"/>
    <w:rsid w:val="008C24CE"/>
    <w:rsid w:val="008E6381"/>
    <w:rsid w:val="0097178E"/>
    <w:rsid w:val="00986856"/>
    <w:rsid w:val="00997964"/>
    <w:rsid w:val="009B564D"/>
    <w:rsid w:val="00A148F6"/>
    <w:rsid w:val="00A57875"/>
    <w:rsid w:val="00A710F0"/>
    <w:rsid w:val="00AA2E11"/>
    <w:rsid w:val="00AA6CEE"/>
    <w:rsid w:val="00AB2A5E"/>
    <w:rsid w:val="00AF2FDE"/>
    <w:rsid w:val="00AF5AA1"/>
    <w:rsid w:val="00B54675"/>
    <w:rsid w:val="00BD0E02"/>
    <w:rsid w:val="00BE476B"/>
    <w:rsid w:val="00C66097"/>
    <w:rsid w:val="00C84012"/>
    <w:rsid w:val="00D22186"/>
    <w:rsid w:val="00D35018"/>
    <w:rsid w:val="00E11CCC"/>
    <w:rsid w:val="00E87E30"/>
    <w:rsid w:val="00EA32B5"/>
    <w:rsid w:val="00EA493C"/>
    <w:rsid w:val="00EB18F8"/>
    <w:rsid w:val="00ED0BE3"/>
    <w:rsid w:val="00F0666B"/>
    <w:rsid w:val="00F26699"/>
    <w:rsid w:val="00FB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855C7EE-566F-4062-9271-BD10D5F7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99"/>
    <w:pPr>
      <w:spacing w:after="240"/>
    </w:pPr>
    <w:rPr>
      <w:rFonts w:ascii="Segoe UI" w:hAnsi="Segoe UI"/>
      <w:sz w:val="22"/>
    </w:rPr>
  </w:style>
  <w:style w:type="paragraph" w:styleId="Heading1">
    <w:name w:val="heading 1"/>
    <w:next w:val="Normal"/>
    <w:link w:val="Heading1Char"/>
    <w:uiPriority w:val="9"/>
    <w:qFormat/>
    <w:rsid w:val="000175E3"/>
    <w:pPr>
      <w:keepNext/>
      <w:keepLines/>
      <w:pageBreakBefore/>
      <w:pBdr>
        <w:bottom w:val="single" w:sz="8" w:space="3" w:color="084678" w:themeColor="text2"/>
      </w:pBdr>
      <w:suppressAutoHyphens/>
      <w:spacing w:after="360"/>
      <w:outlineLvl w:val="0"/>
    </w:pPr>
    <w:rPr>
      <w:rFonts w:ascii="Segoe UI" w:eastAsiaTheme="majorEastAsia" w:hAnsi="Segoe UI" w:cstheme="majorBidi"/>
      <w:bCs/>
      <w:color w:val="084678" w:themeColor="text2"/>
      <w:sz w:val="56"/>
      <w:szCs w:val="32"/>
    </w:rPr>
  </w:style>
  <w:style w:type="paragraph" w:styleId="Heading2">
    <w:name w:val="heading 2"/>
    <w:basedOn w:val="Normal"/>
    <w:next w:val="Normal"/>
    <w:link w:val="Heading2Char"/>
    <w:uiPriority w:val="9"/>
    <w:unhideWhenUsed/>
    <w:qFormat/>
    <w:rsid w:val="00761C40"/>
    <w:pPr>
      <w:keepNext/>
      <w:keepLines/>
      <w:pBdr>
        <w:bottom w:val="single" w:sz="8" w:space="1" w:color="084678" w:themeColor="text2"/>
      </w:pBdr>
      <w:suppressAutoHyphens/>
      <w:spacing w:before="240"/>
      <w:outlineLvl w:val="1"/>
    </w:pPr>
    <w:rPr>
      <w:rFonts w:eastAsiaTheme="majorEastAsia" w:cstheme="majorBidi"/>
      <w:b/>
      <w:bCs/>
      <w:color w:val="084678"/>
      <w:sz w:val="32"/>
      <w:szCs w:val="26"/>
    </w:rPr>
  </w:style>
  <w:style w:type="paragraph" w:styleId="Heading3">
    <w:name w:val="heading 3"/>
    <w:basedOn w:val="Normal"/>
    <w:next w:val="Normal"/>
    <w:link w:val="Heading3Char"/>
    <w:uiPriority w:val="9"/>
    <w:unhideWhenUsed/>
    <w:qFormat/>
    <w:rsid w:val="00772973"/>
    <w:pPr>
      <w:keepNext/>
      <w:keepLines/>
      <w:suppressAutoHyphens/>
      <w:spacing w:before="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72973"/>
    <w:pPr>
      <w:keepNext/>
      <w:keepLines/>
      <w:suppressAutoHyphens/>
      <w:spacing w:before="12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186"/>
    <w:pPr>
      <w:keepLines/>
      <w:pageBreakBefore/>
      <w:pBdr>
        <w:bottom w:val="single" w:sz="8" w:space="3" w:color="084678" w:themeColor="text2"/>
      </w:pBdr>
      <w:suppressAutoHyphens/>
      <w:spacing w:after="360"/>
      <w:contextualSpacing/>
    </w:pPr>
    <w:rPr>
      <w:rFonts w:eastAsiaTheme="majorEastAsia" w:cstheme="majorBidi"/>
      <w:color w:val="084678" w:themeColor="text2"/>
      <w:spacing w:val="5"/>
      <w:kern w:val="28"/>
      <w:sz w:val="56"/>
      <w:szCs w:val="52"/>
    </w:rPr>
  </w:style>
  <w:style w:type="character" w:customStyle="1" w:styleId="TitleChar">
    <w:name w:val="Title Char"/>
    <w:basedOn w:val="DefaultParagraphFont"/>
    <w:link w:val="Title"/>
    <w:uiPriority w:val="10"/>
    <w:rsid w:val="00D22186"/>
    <w:rPr>
      <w:rFonts w:ascii="News Gothic MT" w:eastAsiaTheme="majorEastAsia" w:hAnsi="News Gothic MT" w:cstheme="majorBidi"/>
      <w:color w:val="084678" w:themeColor="text2"/>
      <w:spacing w:val="5"/>
      <w:kern w:val="28"/>
      <w:sz w:val="56"/>
      <w:szCs w:val="52"/>
    </w:rPr>
  </w:style>
  <w:style w:type="character" w:customStyle="1" w:styleId="Heading1Char">
    <w:name w:val="Heading 1 Char"/>
    <w:basedOn w:val="DefaultParagraphFont"/>
    <w:link w:val="Heading1"/>
    <w:uiPriority w:val="9"/>
    <w:rsid w:val="000175E3"/>
    <w:rPr>
      <w:rFonts w:ascii="Segoe UI" w:eastAsiaTheme="majorEastAsia" w:hAnsi="Segoe UI" w:cstheme="majorBidi"/>
      <w:bCs/>
      <w:color w:val="084678" w:themeColor="text2"/>
      <w:sz w:val="56"/>
      <w:szCs w:val="32"/>
    </w:rPr>
  </w:style>
  <w:style w:type="paragraph" w:styleId="Footer">
    <w:name w:val="footer"/>
    <w:link w:val="FooterChar"/>
    <w:uiPriority w:val="99"/>
    <w:unhideWhenUsed/>
    <w:qFormat/>
    <w:rsid w:val="00F26699"/>
    <w:pPr>
      <w:tabs>
        <w:tab w:val="center" w:pos="4320"/>
        <w:tab w:val="right" w:pos="8640"/>
      </w:tabs>
    </w:pPr>
    <w:rPr>
      <w:rFonts w:ascii="Segoe UI" w:hAnsi="Segoe UI"/>
      <w:sz w:val="18"/>
      <w:szCs w:val="22"/>
    </w:rPr>
  </w:style>
  <w:style w:type="character" w:customStyle="1" w:styleId="FooterChar">
    <w:name w:val="Footer Char"/>
    <w:basedOn w:val="DefaultParagraphFont"/>
    <w:link w:val="Footer"/>
    <w:uiPriority w:val="99"/>
    <w:rsid w:val="00F26699"/>
    <w:rPr>
      <w:rFonts w:ascii="Segoe UI" w:hAnsi="Segoe UI"/>
      <w:sz w:val="18"/>
      <w:szCs w:val="22"/>
    </w:rPr>
  </w:style>
  <w:style w:type="paragraph" w:styleId="Header">
    <w:name w:val="header"/>
    <w:basedOn w:val="Normal"/>
    <w:link w:val="HeaderChar"/>
    <w:uiPriority w:val="99"/>
    <w:unhideWhenUsed/>
    <w:rsid w:val="00C84012"/>
    <w:pPr>
      <w:tabs>
        <w:tab w:val="center" w:pos="4320"/>
        <w:tab w:val="right" w:pos="8640"/>
      </w:tabs>
    </w:pPr>
  </w:style>
  <w:style w:type="character" w:customStyle="1" w:styleId="HeaderChar">
    <w:name w:val="Header Char"/>
    <w:basedOn w:val="DefaultParagraphFont"/>
    <w:link w:val="Header"/>
    <w:uiPriority w:val="99"/>
    <w:rsid w:val="00C84012"/>
  </w:style>
  <w:style w:type="paragraph" w:styleId="ListParagraph">
    <w:name w:val="List Paragraph"/>
    <w:basedOn w:val="Normal"/>
    <w:uiPriority w:val="34"/>
    <w:qFormat/>
    <w:rsid w:val="00AA2E11"/>
    <w:pPr>
      <w:spacing w:after="120"/>
      <w:ind w:left="720"/>
    </w:pPr>
  </w:style>
  <w:style w:type="character" w:customStyle="1" w:styleId="Heading2Char">
    <w:name w:val="Heading 2 Char"/>
    <w:basedOn w:val="DefaultParagraphFont"/>
    <w:link w:val="Heading2"/>
    <w:uiPriority w:val="9"/>
    <w:rsid w:val="00761C40"/>
    <w:rPr>
      <w:rFonts w:ascii="News Gothic MT" w:eastAsiaTheme="majorEastAsia" w:hAnsi="News Gothic MT" w:cstheme="majorBidi"/>
      <w:b/>
      <w:bCs/>
      <w:color w:val="084678"/>
      <w:sz w:val="32"/>
      <w:szCs w:val="26"/>
    </w:rPr>
  </w:style>
  <w:style w:type="character" w:customStyle="1" w:styleId="Heading3Char">
    <w:name w:val="Heading 3 Char"/>
    <w:basedOn w:val="DefaultParagraphFont"/>
    <w:link w:val="Heading3"/>
    <w:uiPriority w:val="9"/>
    <w:rsid w:val="00772973"/>
    <w:rPr>
      <w:rFonts w:ascii="News Gothic MT" w:eastAsiaTheme="majorEastAsia" w:hAnsi="News Gothic MT" w:cstheme="majorBidi"/>
      <w:b/>
      <w:bCs/>
      <w:sz w:val="28"/>
    </w:rPr>
  </w:style>
  <w:style w:type="character" w:customStyle="1" w:styleId="Heading4Char">
    <w:name w:val="Heading 4 Char"/>
    <w:basedOn w:val="DefaultParagraphFont"/>
    <w:link w:val="Heading4"/>
    <w:uiPriority w:val="9"/>
    <w:rsid w:val="00772973"/>
    <w:rPr>
      <w:rFonts w:ascii="News Gothic MT" w:eastAsiaTheme="majorEastAsia" w:hAnsi="News Gothic MT" w:cstheme="majorBidi"/>
      <w:b/>
      <w:bCs/>
      <w:i/>
      <w:iCs/>
    </w:rPr>
  </w:style>
  <w:style w:type="paragraph" w:styleId="NoSpacing">
    <w:name w:val="No Spacing"/>
    <w:uiPriority w:val="1"/>
    <w:qFormat/>
    <w:rsid w:val="00F26699"/>
    <w:rPr>
      <w:rFonts w:ascii="Segoe UI" w:hAnsi="Segoe UI"/>
      <w:sz w:val="22"/>
    </w:rPr>
  </w:style>
  <w:style w:type="table" w:styleId="TableGrid">
    <w:name w:val="Table Grid"/>
    <w:basedOn w:val="TableNormal"/>
    <w:uiPriority w:val="59"/>
    <w:rsid w:val="0067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3344"/>
  </w:style>
  <w:style w:type="paragraph" w:styleId="BalloonText">
    <w:name w:val="Balloon Text"/>
    <w:basedOn w:val="Normal"/>
    <w:link w:val="BalloonTextChar"/>
    <w:uiPriority w:val="99"/>
    <w:semiHidden/>
    <w:unhideWhenUsed/>
    <w:rsid w:val="00D221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86"/>
    <w:rPr>
      <w:rFonts w:ascii="Lucida Grande" w:hAnsi="Lucida Grande" w:cs="Lucida Grande"/>
      <w:sz w:val="18"/>
      <w:szCs w:val="18"/>
    </w:rPr>
  </w:style>
  <w:style w:type="character" w:styleId="Emphasis">
    <w:name w:val="Emphasis"/>
    <w:basedOn w:val="DefaultParagraphFont"/>
    <w:uiPriority w:val="20"/>
    <w:qFormat/>
    <w:rsid w:val="00F26699"/>
    <w:rPr>
      <w:rFonts w:ascii="Segoe UI" w:hAnsi="Segoe UI"/>
      <w:i/>
      <w:iCs/>
    </w:rPr>
  </w:style>
  <w:style w:type="character" w:styleId="Strong">
    <w:name w:val="Strong"/>
    <w:basedOn w:val="DefaultParagraphFont"/>
    <w:uiPriority w:val="22"/>
    <w:qFormat/>
    <w:rsid w:val="00F26699"/>
    <w:rPr>
      <w:rFonts w:ascii="Segoe UI" w:hAnsi="Segoe UI"/>
      <w:b/>
      <w:bCs/>
    </w:rPr>
  </w:style>
  <w:style w:type="paragraph" w:styleId="Quote">
    <w:name w:val="Quote"/>
    <w:basedOn w:val="Normal"/>
    <w:next w:val="Normal"/>
    <w:link w:val="QuoteChar"/>
    <w:uiPriority w:val="29"/>
    <w:qFormat/>
    <w:rsid w:val="0032551F"/>
    <w:rPr>
      <w:i/>
      <w:iCs/>
      <w:color w:val="084678" w:themeColor="text2"/>
    </w:rPr>
  </w:style>
  <w:style w:type="character" w:customStyle="1" w:styleId="QuoteChar">
    <w:name w:val="Quote Char"/>
    <w:basedOn w:val="DefaultParagraphFont"/>
    <w:link w:val="Quote"/>
    <w:uiPriority w:val="29"/>
    <w:rsid w:val="0032551F"/>
    <w:rPr>
      <w:rFonts w:ascii="News Gothic MT" w:hAnsi="News Gothic MT"/>
      <w:i/>
      <w:iCs/>
      <w:color w:val="084678" w:themeColor="text2"/>
      <w:sz w:val="22"/>
    </w:rPr>
  </w:style>
  <w:style w:type="paragraph" w:customStyle="1" w:styleId="Normalnoindent">
    <w:name w:val="Normal no indent"/>
    <w:qFormat/>
    <w:rsid w:val="00F26699"/>
    <w:rPr>
      <w:rFonts w:ascii="Segoe UI" w:hAnsi="Segoe UI"/>
      <w:sz w:val="22"/>
    </w:rPr>
  </w:style>
  <w:style w:type="paragraph" w:styleId="NormalWeb">
    <w:name w:val="Normal (Web)"/>
    <w:basedOn w:val="Normal"/>
    <w:uiPriority w:val="99"/>
    <w:semiHidden/>
    <w:unhideWhenUsed/>
    <w:rsid w:val="00F0666B"/>
    <w:pPr>
      <w:spacing w:before="100" w:beforeAutospacing="1" w:after="75"/>
    </w:pPr>
    <w:rPr>
      <w:rFonts w:ascii="Times New Roman" w:eastAsia="Times New Roman" w:hAnsi="Times New Roman" w:cs="Times New Roman"/>
      <w:szCs w:val="22"/>
    </w:rPr>
  </w:style>
  <w:style w:type="character" w:styleId="Hyperlink">
    <w:name w:val="Hyperlink"/>
    <w:basedOn w:val="DefaultParagraphFont"/>
    <w:uiPriority w:val="99"/>
    <w:unhideWhenUsed/>
    <w:rsid w:val="00F0666B"/>
    <w:rPr>
      <w:color w:val="0C42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edG@oic.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affairs\agency-identity\logo-templates\OIC_memorandum.dotx" TargetMode="External"/></Relationships>
</file>

<file path=word/theme/theme1.xml><?xml version="1.0" encoding="utf-8"?>
<a:theme xmlns:a="http://schemas.openxmlformats.org/drawingml/2006/main" name="OIC">
  <a:themeElements>
    <a:clrScheme name="OIC Color">
      <a:dk1>
        <a:sysClr val="windowText" lastClr="000000"/>
      </a:dk1>
      <a:lt1>
        <a:sysClr val="window" lastClr="FFFFFF"/>
      </a:lt1>
      <a:dk2>
        <a:srgbClr val="084678"/>
      </a:dk2>
      <a:lt2>
        <a:srgbClr val="E0E0E0"/>
      </a:lt2>
      <a:accent1>
        <a:srgbClr val="1084D3"/>
      </a:accent1>
      <a:accent2>
        <a:srgbClr val="52BA3F"/>
      </a:accent2>
      <a:accent3>
        <a:srgbClr val="FCBE25"/>
      </a:accent3>
      <a:accent4>
        <a:srgbClr val="307A22"/>
      </a:accent4>
      <a:accent5>
        <a:srgbClr val="FD6308"/>
      </a:accent5>
      <a:accent6>
        <a:srgbClr val="A5A5A5"/>
      </a:accent6>
      <a:hlink>
        <a:srgbClr val="0C42D7"/>
      </a:hlink>
      <a:folHlink>
        <a:srgbClr val="307A22"/>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D3B1-E0BE-4735-93DE-07CC4E5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OIC_memorandum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OIC template memorandum</vt:lpstr>
    </vt:vector>
  </TitlesOfParts>
  <Company>Chalkbox Creative, LLC</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OIC template memorandum</dc:title>
  <dc:subject>Template to be used by all OIC staff for memorandums</dc:subject>
  <dc:creator>JenK@oic.wa.gov;Executive</dc:creator>
  <cp:keywords/>
  <dc:description/>
  <cp:lastModifiedBy>Andrew Busz</cp:lastModifiedBy>
  <cp:revision>2</cp:revision>
  <dcterms:created xsi:type="dcterms:W3CDTF">2020-07-23T20:15:00Z</dcterms:created>
  <dcterms:modified xsi:type="dcterms:W3CDTF">2020-07-23T20:15:00Z</dcterms:modified>
</cp:coreProperties>
</file>